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Default="008D46A4" w:rsidP="008D46A4">
      <w:pPr>
        <w:tabs>
          <w:tab w:val="left" w:pos="1200"/>
        </w:tabs>
        <w:jc w:val="center"/>
        <w:rPr>
          <w:b/>
          <w:bCs/>
          <w:sz w:val="44"/>
          <w:szCs w:val="44"/>
          <w:lang w:bidi="ar-KW"/>
        </w:rPr>
      </w:pPr>
    </w:p>
    <w:p w:rsidR="008D46A4" w:rsidRDefault="006B5084" w:rsidP="0073081F">
      <w:pPr>
        <w:tabs>
          <w:tab w:val="left" w:pos="1200"/>
        </w:tabs>
        <w:bidi/>
        <w:rPr>
          <w:b/>
          <w:bCs/>
          <w:sz w:val="44"/>
          <w:szCs w:val="44"/>
          <w:rtl/>
          <w:lang w:bidi="ar-IQ"/>
        </w:rPr>
      </w:pPr>
      <w:r>
        <w:rPr>
          <w:rFonts w:cs="Times New Roman" w:hint="cs"/>
          <w:b/>
          <w:bCs/>
          <w:sz w:val="44"/>
          <w:szCs w:val="44"/>
          <w:rtl/>
          <w:lang w:bidi="ar-IQ"/>
        </w:rPr>
        <w:t xml:space="preserve">القسم </w:t>
      </w:r>
      <w:r w:rsidR="0073081F">
        <w:rPr>
          <w:rFonts w:hint="cs"/>
          <w:b/>
          <w:bCs/>
          <w:sz w:val="44"/>
          <w:szCs w:val="44"/>
          <w:rtl/>
          <w:lang w:bidi="ar-IQ"/>
        </w:rPr>
        <w:t>: القانون</w:t>
      </w:r>
    </w:p>
    <w:p w:rsidR="006B5084" w:rsidRDefault="006B5084" w:rsidP="0073081F">
      <w:pPr>
        <w:tabs>
          <w:tab w:val="left" w:pos="1200"/>
        </w:tabs>
        <w:bidi/>
        <w:rPr>
          <w:b/>
          <w:bCs/>
          <w:sz w:val="44"/>
          <w:szCs w:val="44"/>
          <w:rtl/>
          <w:lang w:bidi="ar-IQ"/>
        </w:rPr>
      </w:pPr>
      <w:r>
        <w:rPr>
          <w:rFonts w:cs="Times New Roman" w:hint="cs"/>
          <w:b/>
          <w:bCs/>
          <w:sz w:val="44"/>
          <w:szCs w:val="44"/>
          <w:rtl/>
          <w:lang w:bidi="ar-IQ"/>
        </w:rPr>
        <w:t xml:space="preserve">الكلية </w:t>
      </w:r>
      <w:r w:rsidR="0073081F">
        <w:rPr>
          <w:rFonts w:hint="cs"/>
          <w:b/>
          <w:bCs/>
          <w:sz w:val="44"/>
          <w:szCs w:val="44"/>
          <w:rtl/>
          <w:lang w:bidi="ar-IQ"/>
        </w:rPr>
        <w:t xml:space="preserve">: القانون والعلوم السياسية </w:t>
      </w:r>
    </w:p>
    <w:p w:rsidR="006B5084" w:rsidRDefault="006B5084" w:rsidP="0073081F">
      <w:pPr>
        <w:tabs>
          <w:tab w:val="left" w:pos="1200"/>
        </w:tabs>
        <w:bidi/>
        <w:rPr>
          <w:b/>
          <w:bCs/>
          <w:sz w:val="44"/>
          <w:szCs w:val="44"/>
          <w:rtl/>
          <w:lang w:bidi="ar-IQ"/>
        </w:rPr>
      </w:pPr>
      <w:r>
        <w:rPr>
          <w:rFonts w:cs="Times New Roman" w:hint="cs"/>
          <w:b/>
          <w:bCs/>
          <w:sz w:val="44"/>
          <w:szCs w:val="44"/>
          <w:rtl/>
          <w:lang w:bidi="ar-IQ"/>
        </w:rPr>
        <w:t xml:space="preserve">الجامعة </w:t>
      </w:r>
      <w:r w:rsidR="0073081F">
        <w:rPr>
          <w:rFonts w:hint="cs"/>
          <w:b/>
          <w:bCs/>
          <w:sz w:val="44"/>
          <w:szCs w:val="44"/>
          <w:rtl/>
          <w:lang w:bidi="ar-IQ"/>
        </w:rPr>
        <w:t>: دهوك</w:t>
      </w:r>
    </w:p>
    <w:p w:rsidR="006B5084" w:rsidRDefault="006B5084" w:rsidP="009109A7">
      <w:pPr>
        <w:tabs>
          <w:tab w:val="left" w:pos="1200"/>
        </w:tabs>
        <w:bidi/>
        <w:rPr>
          <w:b/>
          <w:bCs/>
          <w:sz w:val="44"/>
          <w:szCs w:val="44"/>
          <w:rtl/>
          <w:lang w:bidi="ar-IQ"/>
        </w:rPr>
      </w:pPr>
      <w:r>
        <w:rPr>
          <w:rFonts w:cs="Times New Roman" w:hint="cs"/>
          <w:b/>
          <w:bCs/>
          <w:sz w:val="44"/>
          <w:szCs w:val="44"/>
          <w:rtl/>
          <w:lang w:bidi="ar-IQ"/>
        </w:rPr>
        <w:t xml:space="preserve">المادة </w:t>
      </w:r>
      <w:r w:rsidR="0073081F">
        <w:rPr>
          <w:rFonts w:hint="cs"/>
          <w:b/>
          <w:bCs/>
          <w:sz w:val="44"/>
          <w:szCs w:val="44"/>
          <w:rtl/>
          <w:lang w:bidi="ar-IQ"/>
        </w:rPr>
        <w:t xml:space="preserve">: </w:t>
      </w:r>
      <w:r w:rsidR="009109A7">
        <w:rPr>
          <w:rFonts w:hint="cs"/>
          <w:b/>
          <w:bCs/>
          <w:sz w:val="44"/>
          <w:szCs w:val="44"/>
          <w:rtl/>
          <w:lang w:bidi="ar-IQ"/>
        </w:rPr>
        <w:t>علم الاجرام والعقاب</w:t>
      </w:r>
    </w:p>
    <w:p w:rsidR="006B5084" w:rsidRDefault="006B5084" w:rsidP="0073081F">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Pr>
          <w:rFonts w:cs="Times New Roman" w:hint="cs"/>
          <w:b/>
          <w:bCs/>
          <w:sz w:val="44"/>
          <w:szCs w:val="44"/>
          <w:rtl/>
          <w:lang w:bidi="ar-IQ"/>
        </w:rPr>
        <w:t xml:space="preserve"> </w:t>
      </w:r>
    </w:p>
    <w:p w:rsidR="006B5084" w:rsidRPr="0073081F" w:rsidRDefault="006B5084" w:rsidP="0073081F">
      <w:pPr>
        <w:tabs>
          <w:tab w:val="left" w:pos="1200"/>
        </w:tabs>
        <w:bidi/>
        <w:rPr>
          <w:b/>
          <w:bCs/>
          <w:sz w:val="28"/>
          <w:szCs w:val="28"/>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sidR="0073081F">
        <w:rPr>
          <w:rFonts w:hint="cs"/>
          <w:b/>
          <w:bCs/>
          <w:sz w:val="20"/>
          <w:szCs w:val="20"/>
          <w:rtl/>
          <w:lang w:bidi="ar-IQ"/>
        </w:rPr>
        <w:t xml:space="preserve"> </w:t>
      </w:r>
      <w:r w:rsidR="0073081F" w:rsidRPr="0073081F">
        <w:rPr>
          <w:rFonts w:hint="cs"/>
          <w:b/>
          <w:bCs/>
          <w:sz w:val="44"/>
          <w:szCs w:val="44"/>
          <w:rtl/>
          <w:lang w:bidi="ar-IQ"/>
        </w:rPr>
        <w:t xml:space="preserve">:  د. آري عارف عبدالعزيز </w:t>
      </w:r>
    </w:p>
    <w:p w:rsidR="006B5084" w:rsidRPr="006B5084" w:rsidRDefault="006B5084" w:rsidP="003B5829">
      <w:pPr>
        <w:tabs>
          <w:tab w:val="left" w:pos="1200"/>
        </w:tabs>
        <w:bidi/>
        <w:rPr>
          <w:b/>
          <w:bCs/>
          <w:sz w:val="44"/>
          <w:szCs w:val="44"/>
          <w:rtl/>
        </w:rPr>
      </w:pPr>
      <w:r>
        <w:rPr>
          <w:rFonts w:cs="Times New Roman" w:hint="cs"/>
          <w:b/>
          <w:bCs/>
          <w:sz w:val="44"/>
          <w:szCs w:val="44"/>
          <w:rtl/>
          <w:lang w:bidi="ar-IQ"/>
        </w:rPr>
        <w:t>السنة الدراسية</w:t>
      </w:r>
      <w:r>
        <w:rPr>
          <w:rFonts w:hint="cs"/>
          <w:b/>
          <w:bCs/>
          <w:sz w:val="44"/>
          <w:szCs w:val="44"/>
          <w:rtl/>
          <w:lang w:bidi="ar-IQ"/>
        </w:rPr>
        <w:t xml:space="preserve">: </w:t>
      </w:r>
      <w:r w:rsidR="003B5829">
        <w:rPr>
          <w:rFonts w:hint="cs"/>
          <w:b/>
          <w:bCs/>
          <w:sz w:val="44"/>
          <w:szCs w:val="44"/>
          <w:rtl/>
        </w:rPr>
        <w:t>2016 - 2017</w:t>
      </w:r>
    </w:p>
    <w:p w:rsidR="006B5084" w:rsidRDefault="006B5084" w:rsidP="0080086A">
      <w:pPr>
        <w:tabs>
          <w:tab w:val="left" w:pos="1200"/>
        </w:tabs>
        <w:rPr>
          <w:b/>
          <w:bCs/>
          <w:sz w:val="44"/>
          <w:szCs w:val="44"/>
          <w:lang w:bidi="ar-KW"/>
        </w:rPr>
      </w:pPr>
    </w:p>
    <w:p w:rsidR="00C46D58" w:rsidRDefault="00C46D58" w:rsidP="008D46A4">
      <w:pPr>
        <w:tabs>
          <w:tab w:val="left" w:pos="1200"/>
        </w:tabs>
        <w:jc w:val="center"/>
        <w:rPr>
          <w:b/>
          <w:bCs/>
          <w:sz w:val="44"/>
          <w:szCs w:val="44"/>
          <w:lang w:bidi="ar-KW"/>
        </w:rPr>
      </w:pPr>
    </w:p>
    <w:p w:rsidR="006B5084" w:rsidRPr="006B5084" w:rsidRDefault="006B5084" w:rsidP="008D46A4">
      <w:pPr>
        <w:tabs>
          <w:tab w:val="left" w:pos="1200"/>
        </w:tabs>
        <w:jc w:val="center"/>
        <w:rPr>
          <w:b/>
          <w:bCs/>
          <w:sz w:val="44"/>
          <w:szCs w:val="44"/>
          <w:lang w:val="en-US" w:bidi="ar-KW"/>
        </w:rPr>
      </w:pPr>
    </w:p>
    <w:p w:rsidR="00C857AF" w:rsidRDefault="00C857AF" w:rsidP="008D46A4">
      <w:pPr>
        <w:tabs>
          <w:tab w:val="left" w:pos="1200"/>
        </w:tabs>
        <w:jc w:val="center"/>
        <w:rPr>
          <w:b/>
          <w:bCs/>
          <w:sz w:val="44"/>
          <w:szCs w:val="44"/>
          <w:lang w:bidi="ar-KW"/>
        </w:rPr>
      </w:pPr>
    </w:p>
    <w:p w:rsidR="00AA6785" w:rsidRDefault="00211F17" w:rsidP="00807092">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lastRenderedPageBreak/>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8D46A4" w:rsidRPr="00236016" w:rsidTr="00E777CE">
        <w:tc>
          <w:tcPr>
            <w:tcW w:w="6408" w:type="dxa"/>
            <w:gridSpan w:val="2"/>
          </w:tcPr>
          <w:p w:rsidR="008D46A4" w:rsidRPr="00B6542D" w:rsidRDefault="00513E97" w:rsidP="00B6542D">
            <w:pPr>
              <w:bidi/>
              <w:spacing w:after="0" w:line="24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قانون العقوبات </w:t>
            </w:r>
            <w:r>
              <w:rPr>
                <w:rFonts w:asciiTheme="majorBidi" w:hAnsiTheme="majorBidi" w:cstheme="majorBidi"/>
                <w:b/>
                <w:bCs/>
                <w:sz w:val="24"/>
                <w:szCs w:val="24"/>
                <w:rtl/>
              </w:rPr>
              <w:t>–</w:t>
            </w:r>
            <w:r>
              <w:rPr>
                <w:rFonts w:asciiTheme="majorBidi" w:hAnsiTheme="majorBidi" w:cstheme="majorBidi" w:hint="cs"/>
                <w:b/>
                <w:bCs/>
                <w:sz w:val="24"/>
                <w:szCs w:val="24"/>
                <w:rtl/>
              </w:rPr>
              <w:t xml:space="preserve"> القسم الخاص -</w:t>
            </w:r>
          </w:p>
        </w:tc>
        <w:tc>
          <w:tcPr>
            <w:tcW w:w="2685" w:type="dxa"/>
          </w:tcPr>
          <w:p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rsidTr="00E777CE">
        <w:tc>
          <w:tcPr>
            <w:tcW w:w="6408" w:type="dxa"/>
            <w:gridSpan w:val="2"/>
          </w:tcPr>
          <w:p w:rsidR="008D46A4" w:rsidRPr="00B6542D" w:rsidRDefault="0073081F" w:rsidP="00B6542D">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sz w:val="32"/>
                <w:szCs w:val="32"/>
                <w:rtl/>
              </w:rPr>
              <w:t>د. آري عارف</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rsidTr="00E777CE">
        <w:tc>
          <w:tcPr>
            <w:tcW w:w="6408" w:type="dxa"/>
            <w:gridSpan w:val="2"/>
          </w:tcPr>
          <w:p w:rsidR="008D46A4" w:rsidRPr="00B6542D" w:rsidRDefault="00513E97" w:rsidP="00513E97">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 xml:space="preserve">كلية القانون والعلوم السياسية / قسم القانون </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73081F" w:rsidRPr="00236016" w:rsidTr="00E777CE">
        <w:trPr>
          <w:trHeight w:val="352"/>
        </w:trPr>
        <w:tc>
          <w:tcPr>
            <w:tcW w:w="6408" w:type="dxa"/>
            <w:gridSpan w:val="2"/>
          </w:tcPr>
          <w:p w:rsidR="009109A7" w:rsidRDefault="00D244C3" w:rsidP="009109A7">
            <w:pPr>
              <w:jc w:val="center"/>
              <w:rPr>
                <w:rFonts w:asciiTheme="majorBidi" w:hAnsiTheme="majorBidi" w:cstheme="majorBidi"/>
                <w:sz w:val="32"/>
                <w:szCs w:val="32"/>
              </w:rPr>
            </w:pPr>
            <w:hyperlink r:id="rId9" w:history="1">
              <w:r w:rsidR="009109A7" w:rsidRPr="00544BF6">
                <w:rPr>
                  <w:rStyle w:val="Hyperlink"/>
                  <w:rFonts w:asciiTheme="majorBidi" w:hAnsiTheme="majorBidi" w:cstheme="majorBidi"/>
                  <w:sz w:val="32"/>
                  <w:szCs w:val="32"/>
                </w:rPr>
                <w:t>Ary.arif@uod.ac</w:t>
              </w:r>
            </w:hyperlink>
          </w:p>
          <w:p w:rsidR="0073081F" w:rsidRDefault="009109A7" w:rsidP="005467A1">
            <w:pPr>
              <w:jc w:val="center"/>
              <w:rPr>
                <w:rFonts w:asciiTheme="majorBidi" w:hAnsiTheme="majorBidi" w:cstheme="majorBidi"/>
                <w:sz w:val="32"/>
                <w:szCs w:val="32"/>
                <w:rtl/>
              </w:rPr>
            </w:pPr>
            <w:r>
              <w:rPr>
                <w:rFonts w:asciiTheme="majorBidi" w:hAnsiTheme="majorBidi" w:cstheme="majorBidi"/>
                <w:sz w:val="32"/>
                <w:szCs w:val="32"/>
              </w:rPr>
              <w:t>07504507061</w:t>
            </w:r>
          </w:p>
        </w:tc>
        <w:tc>
          <w:tcPr>
            <w:tcW w:w="2685" w:type="dxa"/>
          </w:tcPr>
          <w:p w:rsidR="0073081F" w:rsidRPr="00236016" w:rsidRDefault="0073081F"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 xml:space="preserve">4. معلومات الاتصال: </w:t>
            </w:r>
          </w:p>
          <w:p w:rsidR="0073081F" w:rsidRPr="00236016" w:rsidRDefault="0073081F" w:rsidP="00B6542D">
            <w:pPr>
              <w:bidi/>
              <w:spacing w:after="0" w:line="240" w:lineRule="auto"/>
              <w:rPr>
                <w:rFonts w:asciiTheme="majorBidi" w:hAnsiTheme="majorBidi" w:cstheme="majorBidi"/>
                <w:b/>
                <w:bCs/>
                <w:sz w:val="24"/>
                <w:szCs w:val="24"/>
                <w:lang w:val="en-US" w:bidi="ar-KW"/>
              </w:rPr>
            </w:pPr>
          </w:p>
        </w:tc>
      </w:tr>
      <w:tr w:rsidR="0073081F" w:rsidRPr="00236016" w:rsidTr="00E777CE">
        <w:tc>
          <w:tcPr>
            <w:tcW w:w="6408" w:type="dxa"/>
            <w:gridSpan w:val="2"/>
          </w:tcPr>
          <w:p w:rsidR="0073081F" w:rsidRPr="0073081F" w:rsidRDefault="009109A7" w:rsidP="005467A1">
            <w:pPr>
              <w:jc w:val="center"/>
              <w:rPr>
                <w:rFonts w:asciiTheme="majorBidi" w:hAnsiTheme="majorBidi" w:cstheme="majorBidi"/>
                <w:sz w:val="32"/>
                <w:szCs w:val="32"/>
                <w:lang w:val="en-US"/>
              </w:rPr>
            </w:pPr>
            <w:r>
              <w:rPr>
                <w:rFonts w:asciiTheme="majorBidi" w:hAnsiTheme="majorBidi" w:cstheme="majorBidi" w:hint="cs"/>
                <w:sz w:val="32"/>
                <w:szCs w:val="32"/>
                <w:rtl/>
                <w:lang w:val="en-US"/>
              </w:rPr>
              <w:t>ساعتان</w:t>
            </w:r>
          </w:p>
        </w:tc>
        <w:tc>
          <w:tcPr>
            <w:tcW w:w="2685" w:type="dxa"/>
          </w:tcPr>
          <w:p w:rsidR="0073081F" w:rsidRPr="00236016" w:rsidRDefault="0073081F" w:rsidP="0059508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Pr>
                <w:rFonts w:asciiTheme="majorBidi" w:hAnsiTheme="majorBidi" w:cstheme="majorBidi" w:hint="cs"/>
                <w:b/>
                <w:bCs/>
                <w:sz w:val="24"/>
                <w:szCs w:val="24"/>
                <w:rtl/>
                <w:lang w:bidi="ar-KW"/>
              </w:rPr>
              <w:t xml:space="preserve">وحداتالدراسیە </w:t>
            </w:r>
            <w:r w:rsidRPr="00236016">
              <w:rPr>
                <w:rFonts w:asciiTheme="majorBidi" w:hAnsiTheme="majorBidi" w:cstheme="majorBidi"/>
                <w:b/>
                <w:bCs/>
                <w:sz w:val="24"/>
                <w:szCs w:val="24"/>
                <w:rtl/>
                <w:lang w:bidi="ar-KW"/>
              </w:rPr>
              <w:t>(بالساعة) خلال الاسبوع</w:t>
            </w:r>
          </w:p>
          <w:p w:rsidR="0073081F" w:rsidRPr="00236016" w:rsidRDefault="0073081F" w:rsidP="0059508C">
            <w:pPr>
              <w:bidi/>
              <w:spacing w:after="0" w:line="240" w:lineRule="auto"/>
              <w:rPr>
                <w:rFonts w:asciiTheme="majorBidi" w:hAnsiTheme="majorBidi" w:cstheme="majorBidi"/>
                <w:b/>
                <w:bCs/>
                <w:sz w:val="24"/>
                <w:szCs w:val="24"/>
                <w:rtl/>
                <w:lang w:bidi="ar-KW"/>
              </w:rPr>
            </w:pPr>
          </w:p>
          <w:p w:rsidR="0073081F" w:rsidRPr="00236016" w:rsidRDefault="0073081F" w:rsidP="0059508C">
            <w:pPr>
              <w:bidi/>
              <w:spacing w:after="0" w:line="240" w:lineRule="auto"/>
              <w:rPr>
                <w:rFonts w:asciiTheme="majorBidi" w:hAnsiTheme="majorBidi" w:cstheme="majorBidi"/>
                <w:b/>
                <w:bCs/>
                <w:sz w:val="24"/>
                <w:szCs w:val="24"/>
                <w:rtl/>
                <w:lang w:bidi="ar-KW"/>
              </w:rPr>
            </w:pPr>
          </w:p>
          <w:p w:rsidR="0073081F" w:rsidRPr="00236016" w:rsidRDefault="0073081F" w:rsidP="0059508C">
            <w:pPr>
              <w:bidi/>
              <w:spacing w:after="0" w:line="240" w:lineRule="auto"/>
              <w:rPr>
                <w:rFonts w:asciiTheme="majorBidi" w:hAnsiTheme="majorBidi" w:cstheme="majorBidi"/>
                <w:b/>
                <w:bCs/>
                <w:sz w:val="24"/>
                <w:szCs w:val="24"/>
                <w:lang w:bidi="ar-KW"/>
              </w:rPr>
            </w:pPr>
          </w:p>
        </w:tc>
      </w:tr>
      <w:tr w:rsidR="0073081F" w:rsidRPr="00236016" w:rsidTr="00E777CE">
        <w:tc>
          <w:tcPr>
            <w:tcW w:w="6408" w:type="dxa"/>
            <w:gridSpan w:val="2"/>
          </w:tcPr>
          <w:p w:rsidR="0073081F" w:rsidRPr="009109A7" w:rsidRDefault="0073081F" w:rsidP="005467A1">
            <w:pPr>
              <w:jc w:val="center"/>
              <w:rPr>
                <w:rFonts w:asciiTheme="majorBidi" w:hAnsiTheme="majorBidi" w:cstheme="majorBidi"/>
                <w:sz w:val="32"/>
                <w:szCs w:val="32"/>
                <w:lang w:val="en-US"/>
              </w:rPr>
            </w:pPr>
          </w:p>
        </w:tc>
        <w:tc>
          <w:tcPr>
            <w:tcW w:w="2685" w:type="dxa"/>
          </w:tcPr>
          <w:p w:rsidR="0073081F" w:rsidRPr="00236016" w:rsidRDefault="0073081F" w:rsidP="00053C1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rsidR="0073081F" w:rsidRPr="00236016" w:rsidRDefault="0073081F" w:rsidP="00053C1C">
            <w:pPr>
              <w:bidi/>
              <w:spacing w:after="0" w:line="240" w:lineRule="auto"/>
              <w:rPr>
                <w:rFonts w:asciiTheme="majorBidi" w:hAnsiTheme="majorBidi" w:cstheme="majorBidi"/>
                <w:b/>
                <w:bCs/>
                <w:sz w:val="24"/>
                <w:szCs w:val="24"/>
                <w:lang w:bidi="ar-KW"/>
              </w:rPr>
            </w:pPr>
          </w:p>
        </w:tc>
      </w:tr>
      <w:tr w:rsidR="008D46A4" w:rsidRPr="00236016" w:rsidTr="00D753A4">
        <w:trPr>
          <w:trHeight w:val="568"/>
        </w:trPr>
        <w:tc>
          <w:tcPr>
            <w:tcW w:w="6408" w:type="dxa"/>
            <w:gridSpan w:val="2"/>
          </w:tcPr>
          <w:p w:rsidR="008D46A4" w:rsidRPr="00496757" w:rsidRDefault="008D46A4" w:rsidP="00496757">
            <w:pPr>
              <w:bidi/>
              <w:spacing w:after="0" w:line="240" w:lineRule="auto"/>
              <w:rPr>
                <w:rFonts w:asciiTheme="majorBidi" w:hAnsiTheme="majorBidi" w:cstheme="majorBidi"/>
                <w:b/>
                <w:bCs/>
                <w:sz w:val="24"/>
                <w:szCs w:val="24"/>
                <w:lang w:val="en-US" w:bidi="ar-KW"/>
              </w:rPr>
            </w:pPr>
          </w:p>
        </w:tc>
        <w:tc>
          <w:tcPr>
            <w:tcW w:w="2685" w:type="dxa"/>
          </w:tcPr>
          <w:p w:rsidR="008D46A4" w:rsidRPr="00236016" w:rsidRDefault="00496757"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Pr="00236016">
              <w:rPr>
                <w:rFonts w:asciiTheme="majorBidi" w:hAnsiTheme="majorBidi" w:cstheme="majorBidi"/>
                <w:b/>
                <w:bCs/>
                <w:sz w:val="24"/>
                <w:szCs w:val="24"/>
                <w:lang w:val="en-US" w:bidi="ar-KW"/>
              </w:rPr>
              <w:t>(course code)</w:t>
            </w:r>
          </w:p>
        </w:tc>
      </w:tr>
      <w:tr w:rsidR="008D46A4" w:rsidRPr="00747A9A" w:rsidTr="00E777CE">
        <w:tc>
          <w:tcPr>
            <w:tcW w:w="6408" w:type="dxa"/>
            <w:gridSpan w:val="2"/>
          </w:tcPr>
          <w:p w:rsidR="0073081F" w:rsidRPr="0073081F" w:rsidRDefault="0073081F" w:rsidP="003B5829">
            <w:pPr>
              <w:bidi/>
              <w:jc w:val="lowKashida"/>
              <w:rPr>
                <w:rFonts w:ascii="Times New Roman" w:eastAsia="Times New Roman" w:hAnsi="Times New Roman" w:cs="Times New Roman"/>
                <w:b/>
                <w:bCs/>
                <w:sz w:val="30"/>
                <w:szCs w:val="30"/>
                <w:rtl/>
                <w:lang w:val="en-US" w:bidi="ar-IQ"/>
              </w:rPr>
            </w:pPr>
            <w:r w:rsidRPr="0073081F">
              <w:rPr>
                <w:rFonts w:ascii="Times New Roman" w:eastAsia="Times New Roman" w:hAnsi="Times New Roman" w:cs="Times New Roman" w:hint="cs"/>
                <w:b/>
                <w:bCs/>
                <w:sz w:val="30"/>
                <w:szCs w:val="30"/>
                <w:rtl/>
                <w:lang w:val="en-US" w:bidi="ar-IQ"/>
              </w:rPr>
              <w:t xml:space="preserve">     تخرجت وحصلت على شهادة البكالوريوس من كلية القانون والسياسة - جامعة دهوك  العام الدراسي      ( 2000-  2001) وبعد تخرجي اصبحت معيدا في كلية القانون والسياسة </w:t>
            </w:r>
            <w:r w:rsidRPr="0073081F">
              <w:rPr>
                <w:rFonts w:ascii="Times New Roman" w:eastAsia="Times New Roman" w:hAnsi="Times New Roman" w:cs="Times New Roman"/>
                <w:b/>
                <w:bCs/>
                <w:sz w:val="30"/>
                <w:szCs w:val="30"/>
                <w:rtl/>
                <w:lang w:val="en-US" w:bidi="ar-IQ"/>
              </w:rPr>
              <w:t>–</w:t>
            </w:r>
            <w:r w:rsidRPr="0073081F">
              <w:rPr>
                <w:rFonts w:ascii="Times New Roman" w:eastAsia="Times New Roman" w:hAnsi="Times New Roman" w:cs="Times New Roman" w:hint="cs"/>
                <w:b/>
                <w:bCs/>
                <w:sz w:val="30"/>
                <w:szCs w:val="30"/>
                <w:rtl/>
                <w:lang w:val="en-US" w:bidi="ar-IQ"/>
              </w:rPr>
              <w:t xml:space="preserve"> جامعة دهوك عام (2001)كوني الأول على دفعة التخرج بعنوان مساعد باحث واستمريت في العمل وفي عام (2003) قدمت إلى الدراسات العليا/ماجستير في كلية القانون والسياسة </w:t>
            </w:r>
            <w:r w:rsidRPr="0073081F">
              <w:rPr>
                <w:rFonts w:ascii="Times New Roman" w:eastAsia="Times New Roman" w:hAnsi="Times New Roman" w:cs="Times New Roman"/>
                <w:b/>
                <w:bCs/>
                <w:sz w:val="30"/>
                <w:szCs w:val="30"/>
                <w:rtl/>
                <w:lang w:val="en-US" w:bidi="ar-IQ"/>
              </w:rPr>
              <w:t>–</w:t>
            </w:r>
            <w:r w:rsidRPr="0073081F">
              <w:rPr>
                <w:rFonts w:ascii="Times New Roman" w:eastAsia="Times New Roman" w:hAnsi="Times New Roman" w:cs="Times New Roman" w:hint="cs"/>
                <w:b/>
                <w:bCs/>
                <w:sz w:val="30"/>
                <w:szCs w:val="30"/>
                <w:rtl/>
                <w:lang w:val="en-US" w:bidi="ar-IQ"/>
              </w:rPr>
              <w:t xml:space="preserve"> جامعة دهوك منهيا الدراسة في عام (2005) حاصلا على شهادة الماجستير في القانون العام بتخصص في القانون الجنائي وكانت رسالتي للماجستير تحت عنوان ( الجرائم الانتخابية </w:t>
            </w:r>
            <w:r w:rsidRPr="0073081F">
              <w:rPr>
                <w:rFonts w:ascii="Times New Roman" w:eastAsia="Times New Roman" w:hAnsi="Times New Roman" w:cs="Times New Roman"/>
                <w:b/>
                <w:bCs/>
                <w:sz w:val="30"/>
                <w:szCs w:val="30"/>
                <w:rtl/>
                <w:lang w:val="en-US" w:bidi="ar-IQ"/>
              </w:rPr>
              <w:t>–</w:t>
            </w:r>
            <w:r w:rsidRPr="0073081F">
              <w:rPr>
                <w:rFonts w:ascii="Times New Roman" w:eastAsia="Times New Roman" w:hAnsi="Times New Roman" w:cs="Times New Roman" w:hint="cs"/>
                <w:b/>
                <w:bCs/>
                <w:sz w:val="30"/>
                <w:szCs w:val="30"/>
                <w:rtl/>
                <w:lang w:val="en-US" w:bidi="ar-IQ"/>
              </w:rPr>
              <w:t xml:space="preserve"> دراسة مقارنة ).</w:t>
            </w:r>
          </w:p>
          <w:p w:rsidR="0073081F" w:rsidRPr="0073081F" w:rsidRDefault="0073081F" w:rsidP="0073081F">
            <w:pPr>
              <w:bidi/>
              <w:jc w:val="lowKashida"/>
              <w:rPr>
                <w:rFonts w:ascii="Times New Roman" w:eastAsia="Times New Roman" w:hAnsi="Times New Roman" w:cs="Times New Roman"/>
                <w:b/>
                <w:bCs/>
                <w:sz w:val="30"/>
                <w:szCs w:val="30"/>
                <w:rtl/>
                <w:lang w:val="en-US" w:bidi="ar-IQ"/>
              </w:rPr>
            </w:pPr>
            <w:r w:rsidRPr="0073081F">
              <w:rPr>
                <w:rFonts w:ascii="Times New Roman" w:eastAsia="Times New Roman" w:hAnsi="Times New Roman" w:cs="Times New Roman" w:hint="cs"/>
                <w:b/>
                <w:bCs/>
                <w:sz w:val="30"/>
                <w:szCs w:val="30"/>
                <w:rtl/>
                <w:lang w:val="en-US" w:bidi="ar-IQ"/>
              </w:rPr>
              <w:t>وحصلت على</w:t>
            </w:r>
            <w:r w:rsidRPr="0073081F">
              <w:rPr>
                <w:rFonts w:ascii="Times New Roman" w:eastAsia="Times New Roman" w:hAnsi="Times New Roman" w:cs="Times New Roman"/>
                <w:b/>
                <w:bCs/>
                <w:sz w:val="30"/>
                <w:szCs w:val="30"/>
                <w:lang w:val="en-US" w:bidi="ar-IQ"/>
              </w:rPr>
              <w:t xml:space="preserve"> </w:t>
            </w:r>
            <w:r w:rsidRPr="0073081F">
              <w:rPr>
                <w:rFonts w:ascii="Times New Roman" w:eastAsia="Times New Roman" w:hAnsi="Times New Roman" w:cs="Times New Roman" w:hint="cs"/>
                <w:b/>
                <w:bCs/>
                <w:sz w:val="30"/>
                <w:szCs w:val="30"/>
                <w:rtl/>
                <w:lang w:val="en-US" w:bidi="ar-IQ"/>
              </w:rPr>
              <w:t xml:space="preserve"> الدكتوراه  في كلية القانون </w:t>
            </w:r>
            <w:r w:rsidRPr="0073081F">
              <w:rPr>
                <w:rFonts w:ascii="Times New Roman" w:eastAsia="Times New Roman" w:hAnsi="Times New Roman" w:cs="Times New Roman"/>
                <w:b/>
                <w:bCs/>
                <w:sz w:val="30"/>
                <w:szCs w:val="30"/>
                <w:rtl/>
                <w:lang w:val="en-US" w:bidi="ar-IQ"/>
              </w:rPr>
              <w:t>–</w:t>
            </w:r>
            <w:r w:rsidRPr="0073081F">
              <w:rPr>
                <w:rFonts w:ascii="Times New Roman" w:eastAsia="Times New Roman" w:hAnsi="Times New Roman" w:cs="Times New Roman" w:hint="cs"/>
                <w:b/>
                <w:bCs/>
                <w:sz w:val="30"/>
                <w:szCs w:val="30"/>
                <w:rtl/>
                <w:lang w:val="en-US" w:bidi="ar-IQ"/>
              </w:rPr>
              <w:t xml:space="preserve"> جامعة صلاح الدين وكان عنوان اطروحتي (( المسؤولية الجزائية الناشئة عن جرائم البث الفضائي </w:t>
            </w:r>
            <w:r w:rsidRPr="0073081F">
              <w:rPr>
                <w:rFonts w:ascii="Times New Roman" w:eastAsia="Times New Roman" w:hAnsi="Times New Roman" w:cs="Times New Roman"/>
                <w:b/>
                <w:bCs/>
                <w:sz w:val="30"/>
                <w:szCs w:val="30"/>
                <w:rtl/>
                <w:lang w:val="en-US" w:bidi="ar-IQ"/>
              </w:rPr>
              <w:t>–</w:t>
            </w:r>
            <w:r w:rsidRPr="0073081F">
              <w:rPr>
                <w:rFonts w:ascii="Times New Roman" w:eastAsia="Times New Roman" w:hAnsi="Times New Roman" w:cs="Times New Roman" w:hint="cs"/>
                <w:b/>
                <w:bCs/>
                <w:sz w:val="30"/>
                <w:szCs w:val="30"/>
                <w:rtl/>
                <w:lang w:val="en-US" w:bidi="ar-IQ"/>
              </w:rPr>
              <w:t xml:space="preserve"> دراسة مقارنة ))  و أمارس مهنة التدريس في كلية القانون والسياسة </w:t>
            </w:r>
            <w:r w:rsidRPr="0073081F">
              <w:rPr>
                <w:rFonts w:ascii="Times New Roman" w:eastAsia="Times New Roman" w:hAnsi="Times New Roman" w:cs="Times New Roman"/>
                <w:b/>
                <w:bCs/>
                <w:sz w:val="30"/>
                <w:szCs w:val="30"/>
                <w:rtl/>
                <w:lang w:val="en-US" w:bidi="ar-IQ"/>
              </w:rPr>
              <w:t>–</w:t>
            </w:r>
            <w:r w:rsidRPr="0073081F">
              <w:rPr>
                <w:rFonts w:ascii="Times New Roman" w:eastAsia="Times New Roman" w:hAnsi="Times New Roman" w:cs="Times New Roman" w:hint="cs"/>
                <w:b/>
                <w:bCs/>
                <w:sz w:val="30"/>
                <w:szCs w:val="30"/>
                <w:rtl/>
                <w:lang w:val="en-US" w:bidi="ar-IQ"/>
              </w:rPr>
              <w:t xml:space="preserve"> جامعة دهوك  .</w:t>
            </w:r>
          </w:p>
          <w:p w:rsidR="0073081F" w:rsidRPr="0073081F" w:rsidRDefault="0073081F" w:rsidP="0073081F">
            <w:pPr>
              <w:bidi/>
              <w:jc w:val="lowKashida"/>
              <w:rPr>
                <w:rFonts w:ascii="Times New Roman" w:eastAsia="Times New Roman" w:hAnsi="Times New Roman" w:cs="Times New Roman"/>
                <w:b/>
                <w:bCs/>
                <w:sz w:val="30"/>
                <w:szCs w:val="30"/>
                <w:rtl/>
                <w:lang w:val="en-US" w:bidi="ar-IQ"/>
              </w:rPr>
            </w:pPr>
            <w:r w:rsidRPr="0073081F">
              <w:rPr>
                <w:rFonts w:ascii="Times New Roman" w:eastAsia="Times New Roman" w:hAnsi="Times New Roman" w:cs="Times New Roman" w:hint="cs"/>
                <w:b/>
                <w:bCs/>
                <w:sz w:val="30"/>
                <w:szCs w:val="30"/>
                <w:rtl/>
                <w:lang w:val="en-US" w:bidi="ar-IQ"/>
              </w:rPr>
              <w:t xml:space="preserve">ترقيت من مدرس مساعد الى مدرس في عام 2011 بعد ان نشرت بحثين في مجلة الجامعة التابعة للجامعة دهوك وكانا عنوان البحوث على النحو التالي : </w:t>
            </w:r>
          </w:p>
          <w:p w:rsidR="0073081F" w:rsidRPr="0073081F" w:rsidRDefault="0073081F" w:rsidP="0073081F">
            <w:pPr>
              <w:numPr>
                <w:ilvl w:val="0"/>
                <w:numId w:val="14"/>
              </w:numPr>
              <w:bidi/>
              <w:spacing w:after="0" w:line="240" w:lineRule="auto"/>
              <w:jc w:val="lowKashida"/>
              <w:rPr>
                <w:rFonts w:ascii="Times New Roman" w:eastAsia="Times New Roman" w:hAnsi="Times New Roman" w:cs="Times New Roman"/>
                <w:b/>
                <w:bCs/>
                <w:sz w:val="30"/>
                <w:szCs w:val="30"/>
                <w:rtl/>
                <w:lang w:val="en-US" w:bidi="ar-IQ"/>
              </w:rPr>
            </w:pPr>
            <w:r w:rsidRPr="0073081F">
              <w:rPr>
                <w:rFonts w:ascii="Times New Roman" w:eastAsia="Times New Roman" w:hAnsi="Times New Roman" w:cs="Times New Roman" w:hint="cs"/>
                <w:b/>
                <w:bCs/>
                <w:sz w:val="30"/>
                <w:szCs w:val="30"/>
                <w:rtl/>
                <w:lang w:val="en-US" w:bidi="ar-IQ"/>
              </w:rPr>
              <w:lastRenderedPageBreak/>
              <w:t>دور الوسائل الالكترونية في جريمة غسل الاموال .</w:t>
            </w:r>
          </w:p>
          <w:p w:rsidR="0073081F" w:rsidRPr="0073081F" w:rsidRDefault="0073081F" w:rsidP="0073081F">
            <w:pPr>
              <w:bidi/>
              <w:jc w:val="lowKashida"/>
              <w:rPr>
                <w:rFonts w:ascii="Times New Roman" w:eastAsia="Times New Roman" w:hAnsi="Times New Roman" w:cs="Times New Roman"/>
                <w:b/>
                <w:bCs/>
                <w:sz w:val="30"/>
                <w:szCs w:val="30"/>
                <w:u w:val="single"/>
                <w:rtl/>
                <w:lang w:val="en-US" w:bidi="ar-IQ"/>
              </w:rPr>
            </w:pPr>
            <w:r w:rsidRPr="0073081F">
              <w:rPr>
                <w:rFonts w:ascii="Times New Roman" w:eastAsia="Times New Roman" w:hAnsi="Times New Roman" w:cs="Times New Roman" w:hint="cs"/>
                <w:b/>
                <w:bCs/>
                <w:sz w:val="30"/>
                <w:szCs w:val="30"/>
                <w:rtl/>
                <w:lang w:val="en-US" w:bidi="ar-IQ"/>
              </w:rPr>
              <w:t xml:space="preserve">نظرة تحليلية لقانون مجلس شورى الدولة رقم   الصادر سنة 2009 من مجلس الوطني الكوردستاني </w:t>
            </w:r>
            <w:r w:rsidRPr="0073081F">
              <w:rPr>
                <w:rFonts w:ascii="Times New Roman" w:eastAsia="Times New Roman" w:hAnsi="Times New Roman" w:cs="Times New Roman" w:hint="cs"/>
                <w:b/>
                <w:bCs/>
                <w:sz w:val="30"/>
                <w:szCs w:val="30"/>
                <w:u w:val="single"/>
                <w:rtl/>
                <w:lang w:val="en-US" w:bidi="ar-IQ"/>
              </w:rPr>
              <w:t xml:space="preserve">                         المواد التي قمت بتدريسها:-</w:t>
            </w:r>
          </w:p>
          <w:p w:rsidR="0073081F" w:rsidRPr="0073081F" w:rsidRDefault="0073081F" w:rsidP="0073081F">
            <w:pPr>
              <w:numPr>
                <w:ilvl w:val="0"/>
                <w:numId w:val="14"/>
              </w:numPr>
              <w:bidi/>
              <w:spacing w:after="0" w:line="240" w:lineRule="auto"/>
              <w:jc w:val="lowKashida"/>
              <w:rPr>
                <w:rFonts w:ascii="Times New Roman" w:eastAsia="Times New Roman" w:hAnsi="Times New Roman" w:cs="Times New Roman"/>
                <w:b/>
                <w:bCs/>
                <w:sz w:val="30"/>
                <w:szCs w:val="30"/>
                <w:rtl/>
                <w:lang w:val="en-US" w:bidi="ar-IQ"/>
              </w:rPr>
            </w:pPr>
            <w:r w:rsidRPr="0073081F">
              <w:rPr>
                <w:rFonts w:ascii="Times New Roman" w:eastAsia="Times New Roman" w:hAnsi="Times New Roman" w:cs="Times New Roman" w:hint="cs"/>
                <w:b/>
                <w:bCs/>
                <w:sz w:val="30"/>
                <w:szCs w:val="30"/>
                <w:rtl/>
                <w:lang w:val="en-US" w:bidi="ar-IQ"/>
              </w:rPr>
              <w:t>علم الاجرام والعقاب</w:t>
            </w:r>
          </w:p>
          <w:p w:rsidR="0073081F" w:rsidRPr="0073081F" w:rsidRDefault="0073081F" w:rsidP="0073081F">
            <w:pPr>
              <w:numPr>
                <w:ilvl w:val="0"/>
                <w:numId w:val="14"/>
              </w:numPr>
              <w:bidi/>
              <w:spacing w:after="0" w:line="240" w:lineRule="auto"/>
              <w:jc w:val="lowKashida"/>
              <w:rPr>
                <w:rFonts w:ascii="Times New Roman" w:eastAsia="Times New Roman" w:hAnsi="Times New Roman" w:cs="Times New Roman"/>
                <w:b/>
                <w:bCs/>
                <w:sz w:val="30"/>
                <w:szCs w:val="30"/>
                <w:lang w:val="en-US" w:bidi="ar-IQ"/>
              </w:rPr>
            </w:pPr>
            <w:r w:rsidRPr="0073081F">
              <w:rPr>
                <w:rFonts w:ascii="Times New Roman" w:eastAsia="Times New Roman" w:hAnsi="Times New Roman" w:cs="Times New Roman" w:hint="cs"/>
                <w:b/>
                <w:bCs/>
                <w:sz w:val="30"/>
                <w:szCs w:val="30"/>
                <w:rtl/>
                <w:lang w:val="en-US" w:bidi="ar-IQ"/>
              </w:rPr>
              <w:t>التحقيق الاجرامي</w:t>
            </w:r>
          </w:p>
          <w:p w:rsidR="0073081F" w:rsidRPr="0073081F" w:rsidRDefault="0073081F" w:rsidP="0073081F">
            <w:pPr>
              <w:numPr>
                <w:ilvl w:val="0"/>
                <w:numId w:val="14"/>
              </w:numPr>
              <w:bidi/>
              <w:spacing w:after="0" w:line="240" w:lineRule="auto"/>
              <w:jc w:val="lowKashida"/>
              <w:rPr>
                <w:rFonts w:ascii="Times New Roman" w:eastAsia="Times New Roman" w:hAnsi="Times New Roman" w:cs="Times New Roman"/>
                <w:b/>
                <w:bCs/>
                <w:sz w:val="30"/>
                <w:szCs w:val="30"/>
                <w:lang w:val="en-US" w:bidi="ar-IQ"/>
              </w:rPr>
            </w:pPr>
            <w:r w:rsidRPr="0073081F">
              <w:rPr>
                <w:rFonts w:ascii="Times New Roman" w:eastAsia="Times New Roman" w:hAnsi="Times New Roman" w:cs="Times New Roman" w:hint="cs"/>
                <w:b/>
                <w:bCs/>
                <w:sz w:val="30"/>
                <w:szCs w:val="30"/>
                <w:rtl/>
                <w:lang w:val="en-US" w:bidi="ar-IQ"/>
              </w:rPr>
              <w:t xml:space="preserve">قانون العقوبات - القسم الخاص </w:t>
            </w:r>
          </w:p>
          <w:p w:rsidR="008D46A4" w:rsidRPr="006766CD" w:rsidRDefault="0073081F" w:rsidP="0073081F">
            <w:pPr>
              <w:bidi/>
              <w:spacing w:after="0" w:line="240" w:lineRule="auto"/>
              <w:rPr>
                <w:b/>
                <w:bCs/>
                <w:sz w:val="24"/>
                <w:szCs w:val="24"/>
                <w:rtl/>
                <w:lang w:val="en-US" w:bidi="ar-IQ"/>
              </w:rPr>
            </w:pPr>
            <w:r w:rsidRPr="0073081F">
              <w:rPr>
                <w:rFonts w:ascii="Times New Roman" w:eastAsia="Times New Roman" w:hAnsi="Times New Roman" w:cs="Times New Roman" w:hint="cs"/>
                <w:b/>
                <w:bCs/>
                <w:sz w:val="30"/>
                <w:szCs w:val="30"/>
                <w:rtl/>
                <w:lang w:val="en-US" w:bidi="ar-IQ"/>
              </w:rPr>
              <w:t>القانون التجاري</w:t>
            </w:r>
          </w:p>
        </w:tc>
        <w:tc>
          <w:tcPr>
            <w:tcW w:w="2685" w:type="dxa"/>
          </w:tcPr>
          <w:p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lastRenderedPageBreak/>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rsidR="00B07BAD" w:rsidRDefault="00B07BAD" w:rsidP="00CF5475">
            <w:pPr>
              <w:spacing w:after="0" w:line="240" w:lineRule="auto"/>
              <w:rPr>
                <w:b/>
                <w:bCs/>
                <w:sz w:val="24"/>
                <w:szCs w:val="24"/>
                <w:lang w:val="en-US" w:bidi="ar-KW"/>
              </w:rPr>
            </w:pPr>
          </w:p>
          <w:p w:rsidR="006766CD" w:rsidRDefault="006766CD"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Pr="006766CD" w:rsidRDefault="000A293F" w:rsidP="000A293F">
            <w:pPr>
              <w:spacing w:after="0" w:line="240" w:lineRule="auto"/>
              <w:jc w:val="center"/>
              <w:rPr>
                <w:b/>
                <w:bCs/>
                <w:sz w:val="24"/>
                <w:szCs w:val="24"/>
                <w:rtl/>
                <w:lang w:val="en-US" w:bidi="ar-KW"/>
              </w:rPr>
            </w:pPr>
          </w:p>
        </w:tc>
      </w:tr>
      <w:tr w:rsidR="008D46A4" w:rsidRPr="00747A9A" w:rsidTr="00E777CE">
        <w:tc>
          <w:tcPr>
            <w:tcW w:w="6408" w:type="dxa"/>
            <w:gridSpan w:val="2"/>
          </w:tcPr>
          <w:p w:rsidR="008D46A4" w:rsidRPr="006766CD" w:rsidRDefault="009109A7" w:rsidP="0073081F">
            <w:pPr>
              <w:spacing w:after="0" w:line="240" w:lineRule="auto"/>
              <w:jc w:val="center"/>
              <w:rPr>
                <w:b/>
                <w:bCs/>
                <w:sz w:val="24"/>
                <w:szCs w:val="24"/>
                <w:lang w:val="en-US"/>
              </w:rPr>
            </w:pPr>
            <w:r>
              <w:rPr>
                <w:rFonts w:asciiTheme="majorBidi" w:hAnsiTheme="majorBidi" w:cstheme="majorBidi" w:hint="cs"/>
                <w:sz w:val="32"/>
                <w:szCs w:val="32"/>
                <w:rtl/>
              </w:rPr>
              <w:lastRenderedPageBreak/>
              <w:t xml:space="preserve">المجرم ـ الجريمة ـ الظاهرة الاجرامية </w:t>
            </w:r>
          </w:p>
        </w:tc>
        <w:tc>
          <w:tcPr>
            <w:tcW w:w="2685" w:type="dxa"/>
          </w:tcPr>
          <w:p w:rsidR="008D46A4" w:rsidRPr="00EC388C" w:rsidRDefault="00EC388C" w:rsidP="000A293F">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٩.</w:t>
            </w:r>
            <w:r w:rsidR="000A293F" w:rsidRPr="00EC388C">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747A9A" w:rsidTr="00E8166B">
        <w:trPr>
          <w:trHeight w:val="2771"/>
        </w:trPr>
        <w:tc>
          <w:tcPr>
            <w:tcW w:w="9093" w:type="dxa"/>
            <w:gridSpan w:val="3"/>
          </w:tcPr>
          <w:p w:rsidR="000A293F" w:rsidRPr="00EC388C" w:rsidRDefault="00EC388C" w:rsidP="000A293F">
            <w:pPr>
              <w:bidi/>
              <w:spacing w:after="0" w:line="240" w:lineRule="auto"/>
              <w:rPr>
                <w:rFonts w:asciiTheme="majorBidi" w:hAnsiTheme="majorBidi" w:cstheme="majorBidi"/>
                <w:b/>
                <w:bCs/>
                <w:sz w:val="24"/>
                <w:szCs w:val="24"/>
                <w:rtl/>
                <w:lang w:bidi="ar-KW"/>
              </w:rPr>
            </w:pPr>
            <w:r w:rsidRPr="00EC388C">
              <w:rPr>
                <w:rFonts w:asciiTheme="majorBidi" w:hAnsiTheme="majorBidi" w:cstheme="majorBidi"/>
                <w:b/>
                <w:bCs/>
                <w:sz w:val="24"/>
                <w:szCs w:val="24"/>
                <w:rtl/>
                <w:lang w:bidi="ar-KW"/>
              </w:rPr>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p>
          <w:p w:rsidR="008D46A4" w:rsidRPr="0026396C" w:rsidRDefault="0026396C" w:rsidP="0026396C">
            <w:pPr>
              <w:bidi/>
              <w:ind w:left="720"/>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 xml:space="preserve">من المهم دراسة علم الاجرام وذلك نظرا لاهمية هذه المادة حيث هو الاساس او المدخل للدخول ومعرفة القانون الجنائي بشقه الموضوعي والاجرائي حيث يعطي للطالب كيفية فهم الجريمة وكيف يتم معرفة الجريمة والمجرم وبالتالي يعطي معلومات دقيقة للمجرم وكيفية تنفيذ العقوبة عليه وكيفية التعامل مع المجرم خلال فترة وجوده في الاصلاحية .   </w:t>
            </w:r>
          </w:p>
        </w:tc>
      </w:tr>
      <w:tr w:rsidR="00FD437F" w:rsidRPr="00747A9A" w:rsidTr="00E8166B">
        <w:trPr>
          <w:trHeight w:val="1110"/>
        </w:trPr>
        <w:tc>
          <w:tcPr>
            <w:tcW w:w="9093" w:type="dxa"/>
            <w:gridSpan w:val="3"/>
          </w:tcPr>
          <w:p w:rsidR="00FD437F" w:rsidRDefault="00EC388C" w:rsidP="0073081F">
            <w:pPr>
              <w:bidi/>
              <w:spacing w:after="0" w:line="240" w:lineRule="auto"/>
              <w:rPr>
                <w:b/>
                <w:bCs/>
                <w:sz w:val="24"/>
                <w:szCs w:val="24"/>
                <w:u w:val="single"/>
                <w:rtl/>
                <w:lang w:val="en-US" w:bidi="ar-KW"/>
              </w:rPr>
            </w:pPr>
            <w:r w:rsidRPr="00EC388C">
              <w:rPr>
                <w:rFonts w:asciiTheme="majorBidi" w:hAnsiTheme="majorBidi" w:cstheme="majorBidi"/>
                <w:b/>
                <w:bCs/>
                <w:sz w:val="24"/>
                <w:szCs w:val="24"/>
                <w:rtl/>
                <w:lang w:bidi="ar-IQ"/>
              </w:rPr>
              <w:t>١١.</w:t>
            </w:r>
            <w:r w:rsidR="001F7289">
              <w:rPr>
                <w:rFonts w:cs="Times New Roman" w:hint="cs"/>
                <w:b/>
                <w:bCs/>
                <w:sz w:val="24"/>
                <w:szCs w:val="24"/>
                <w:rtl/>
                <w:lang w:bidi="ar-IQ"/>
              </w:rPr>
              <w:t>أهداف المادة</w:t>
            </w:r>
            <w:r w:rsidR="00582D81">
              <w:rPr>
                <w:rFonts w:hint="cs"/>
                <w:b/>
                <w:bCs/>
                <w:sz w:val="24"/>
                <w:szCs w:val="24"/>
                <w:rtl/>
                <w:lang w:bidi="ar-IQ"/>
              </w:rPr>
              <w:t>:</w:t>
            </w:r>
            <w:r w:rsidR="001F7289">
              <w:rPr>
                <w:rFonts w:hint="cs"/>
                <w:b/>
                <w:bCs/>
                <w:sz w:val="24"/>
                <w:szCs w:val="24"/>
                <w:rtl/>
                <w:lang w:bidi="ar-IQ"/>
              </w:rPr>
              <w:t xml:space="preserve"> </w:t>
            </w:r>
          </w:p>
          <w:p w:rsidR="0026396C" w:rsidRPr="0026396C" w:rsidRDefault="0026396C" w:rsidP="0026396C">
            <w:pPr>
              <w:numPr>
                <w:ilvl w:val="0"/>
                <w:numId w:val="15"/>
              </w:numPr>
              <w:bidi/>
              <w:spacing w:after="0" w:line="240" w:lineRule="auto"/>
              <w:contextualSpacing/>
              <w:jc w:val="lowKashida"/>
              <w:rPr>
                <w:rFonts w:eastAsia="Times New Roman" w:cs="Traditional Arabic"/>
                <w:sz w:val="28"/>
                <w:szCs w:val="28"/>
                <w:lang w:bidi="ar-IQ"/>
              </w:rPr>
            </w:pPr>
            <w:r w:rsidRPr="0026396C">
              <w:rPr>
                <w:rFonts w:eastAsia="Times New Roman" w:cs="Traditional Arabic"/>
                <w:sz w:val="28"/>
                <w:szCs w:val="28"/>
                <w:rtl/>
                <w:lang w:bidi="ar-IQ"/>
              </w:rPr>
              <w:t xml:space="preserve">أن دراسة علم الإجرام ضرورة من الضرورات العملية </w:t>
            </w:r>
            <w:r w:rsidRPr="0026396C">
              <w:rPr>
                <w:rFonts w:eastAsia="Times New Roman" w:cs="Traditional Arabic" w:hint="cs"/>
                <w:sz w:val="28"/>
                <w:szCs w:val="28"/>
                <w:rtl/>
                <w:lang w:bidi="ar-IQ"/>
              </w:rPr>
              <w:t>التي</w:t>
            </w:r>
            <w:r w:rsidRPr="0026396C">
              <w:rPr>
                <w:rFonts w:eastAsia="Times New Roman" w:cs="Traditional Arabic"/>
                <w:sz w:val="28"/>
                <w:szCs w:val="28"/>
                <w:rtl/>
                <w:lang w:bidi="ar-IQ"/>
              </w:rPr>
              <w:t xml:space="preserve"> لا غنى عنها لمعاملة الجناة وتقرير العقاب بما يتفق وكل حالة وأسباب ارتكابها للجريمة0 </w:t>
            </w:r>
          </w:p>
          <w:p w:rsidR="0026396C" w:rsidRPr="0026396C" w:rsidRDefault="0026396C" w:rsidP="0026396C">
            <w:pPr>
              <w:numPr>
                <w:ilvl w:val="0"/>
                <w:numId w:val="15"/>
              </w:numPr>
              <w:bidi/>
              <w:spacing w:after="0" w:line="240" w:lineRule="auto"/>
              <w:contextualSpacing/>
              <w:jc w:val="lowKashida"/>
              <w:rPr>
                <w:rFonts w:eastAsia="Times New Roman" w:cs="Traditional Arabic"/>
                <w:sz w:val="28"/>
                <w:szCs w:val="28"/>
                <w:lang w:val="en-US" w:bidi="ar-IQ"/>
              </w:rPr>
            </w:pPr>
            <w:r w:rsidRPr="0026396C">
              <w:rPr>
                <w:rFonts w:eastAsia="Times New Roman" w:cs="Traditional Arabic" w:hint="cs"/>
                <w:sz w:val="28"/>
                <w:szCs w:val="28"/>
                <w:rtl/>
                <w:lang w:bidi="ar-IQ"/>
              </w:rPr>
              <w:t>ولعلم الإجرام أهمية بالنسبة للمشرع حيث يستعين في</w:t>
            </w:r>
            <w:r w:rsidRPr="0026396C">
              <w:rPr>
                <w:rFonts w:eastAsia="Times New Roman" w:cs="Traditional Arabic"/>
                <w:sz w:val="28"/>
                <w:szCs w:val="28"/>
                <w:rtl/>
                <w:lang w:bidi="ar-IQ"/>
              </w:rPr>
              <w:t xml:space="preserve"> وضعه للنص العقابي والتجريمى بأبحاث علم الإجرام ليقرر لكل طائفة العقوبة المناسبة. </w:t>
            </w:r>
          </w:p>
          <w:p w:rsidR="0026396C" w:rsidRPr="0026396C" w:rsidRDefault="0026396C" w:rsidP="0026396C">
            <w:pPr>
              <w:numPr>
                <w:ilvl w:val="0"/>
                <w:numId w:val="15"/>
              </w:numPr>
              <w:bidi/>
              <w:spacing w:after="0" w:line="240" w:lineRule="auto"/>
              <w:contextualSpacing/>
              <w:jc w:val="lowKashida"/>
              <w:rPr>
                <w:rFonts w:eastAsia="Times New Roman" w:cs="Traditional Arabic"/>
                <w:sz w:val="28"/>
                <w:szCs w:val="28"/>
                <w:rtl/>
                <w:lang w:bidi="ar-IQ"/>
              </w:rPr>
            </w:pPr>
            <w:r w:rsidRPr="0026396C">
              <w:rPr>
                <w:rFonts w:eastAsia="Times New Roman" w:cs="Traditional Arabic" w:hint="cs"/>
                <w:sz w:val="28"/>
                <w:szCs w:val="28"/>
                <w:rtl/>
                <w:lang w:bidi="ar-IQ"/>
              </w:rPr>
              <w:t>وتظهر أهمية علم الإجرام في مرحلة تنفيذ العقوبة حيث يقترح هذا العلم العقوبات المناسبة مع ظروف كل مجرم وأسباب ارتكابه للجريمة لتحقيق الغرض من العقوبة وهو الإصلاح والتأهيل.</w:t>
            </w:r>
          </w:p>
          <w:p w:rsidR="0073081F" w:rsidRPr="00582D81" w:rsidRDefault="0026396C" w:rsidP="0026396C">
            <w:pPr>
              <w:bidi/>
              <w:spacing w:after="0" w:line="240" w:lineRule="auto"/>
              <w:rPr>
                <w:b/>
                <w:bCs/>
                <w:sz w:val="24"/>
                <w:szCs w:val="24"/>
                <w:u w:val="single"/>
                <w:lang w:val="en-US" w:bidi="ar-IQ"/>
              </w:rPr>
            </w:pPr>
            <w:r w:rsidRPr="0026396C">
              <w:rPr>
                <w:rFonts w:eastAsia="Times New Roman"/>
                <w:rtl/>
                <w:lang w:bidi="ar-IQ"/>
              </w:rPr>
              <w:t xml:space="preserve">هذا فضلا عن أهمية هذا العلم </w:t>
            </w:r>
            <w:r w:rsidRPr="0026396C">
              <w:rPr>
                <w:rFonts w:eastAsia="Times New Roman" w:hint="cs"/>
                <w:rtl/>
                <w:lang w:bidi="ar-IQ"/>
              </w:rPr>
              <w:t>في</w:t>
            </w:r>
            <w:r w:rsidRPr="0026396C">
              <w:rPr>
                <w:rFonts w:eastAsia="Times New Roman"/>
                <w:rtl/>
                <w:lang w:bidi="ar-IQ"/>
              </w:rPr>
              <w:t xml:space="preserve"> التوصل لأساليب مكافحة الجريمة قبل وقوعها تخليصا للمجتمع منها ومن آثارها</w:t>
            </w:r>
            <w:r w:rsidRPr="0026396C">
              <w:rPr>
                <w:rFonts w:eastAsia="Times New Roman" w:hint="cs"/>
                <w:rtl/>
                <w:lang w:bidi="ar-IQ"/>
              </w:rPr>
              <w:t>.</w:t>
            </w:r>
          </w:p>
        </w:tc>
      </w:tr>
      <w:tr w:rsidR="008D46A4" w:rsidRPr="00747A9A" w:rsidTr="000144CC">
        <w:trPr>
          <w:trHeight w:val="704"/>
        </w:trPr>
        <w:tc>
          <w:tcPr>
            <w:tcW w:w="9093" w:type="dxa"/>
            <w:gridSpan w:val="3"/>
          </w:tcPr>
          <w:p w:rsidR="00582D81" w:rsidRDefault="00EC388C" w:rsidP="00582D81">
            <w:pPr>
              <w:bidi/>
              <w:spacing w:after="0" w:line="240" w:lineRule="auto"/>
              <w:rPr>
                <w:b/>
                <w:bCs/>
                <w:sz w:val="24"/>
                <w:szCs w:val="24"/>
                <w:rtl/>
                <w:lang w:bidi="ar-IQ"/>
              </w:rPr>
            </w:pPr>
            <w:r w:rsidRPr="00EC388C">
              <w:rPr>
                <w:rFonts w:asciiTheme="majorBidi" w:hAnsiTheme="majorBidi" w:cstheme="majorBidi"/>
                <w:b/>
                <w:bCs/>
                <w:sz w:val="24"/>
                <w:szCs w:val="24"/>
                <w:rtl/>
                <w:lang w:bidi="ar-IQ"/>
              </w:rPr>
              <w:t>١٢.</w:t>
            </w:r>
            <w:r w:rsidR="00582D81" w:rsidRPr="00EC388C">
              <w:rPr>
                <w:rFonts w:asciiTheme="majorBidi" w:hAnsiTheme="majorBidi" w:cstheme="majorBidi"/>
                <w:b/>
                <w:bCs/>
                <w:sz w:val="24"/>
                <w:szCs w:val="24"/>
                <w:rtl/>
                <w:lang w:bidi="ar-IQ"/>
              </w:rPr>
              <w:t xml:space="preserve"> التزامات </w:t>
            </w:r>
            <w:r w:rsidR="00582D81">
              <w:rPr>
                <w:rFonts w:cs="Times New Roman" w:hint="cs"/>
                <w:b/>
                <w:bCs/>
                <w:sz w:val="24"/>
                <w:szCs w:val="24"/>
                <w:rtl/>
                <w:lang w:bidi="ar-IQ"/>
              </w:rPr>
              <w:t>الطالب</w:t>
            </w:r>
            <w:r w:rsidR="00582D81">
              <w:rPr>
                <w:rFonts w:hint="cs"/>
                <w:b/>
                <w:bCs/>
                <w:sz w:val="24"/>
                <w:szCs w:val="24"/>
                <w:rtl/>
                <w:lang w:bidi="ar-IQ"/>
              </w:rPr>
              <w:t>:</w:t>
            </w:r>
          </w:p>
          <w:p w:rsidR="00582D81" w:rsidRPr="0073081F" w:rsidRDefault="0073081F" w:rsidP="0073081F">
            <w:pPr>
              <w:spacing w:after="0" w:line="240" w:lineRule="auto"/>
              <w:jc w:val="center"/>
              <w:rPr>
                <w:b/>
                <w:bCs/>
                <w:sz w:val="24"/>
                <w:szCs w:val="24"/>
                <w:lang w:val="en-US"/>
              </w:rPr>
            </w:pPr>
            <w:r>
              <w:rPr>
                <w:rFonts w:asciiTheme="majorBidi" w:hAnsiTheme="majorBidi" w:cstheme="majorBidi" w:hint="cs"/>
                <w:sz w:val="32"/>
                <w:szCs w:val="32"/>
                <w:rtl/>
              </w:rPr>
              <w:t>التزام الطالب بالحضور في الوقت المحدد للمحاضرة واعداد التقارير عن الجرائم التي يلتزم باعدادها</w:t>
            </w:r>
          </w:p>
          <w:p w:rsidR="00582D81" w:rsidRPr="00582D81" w:rsidRDefault="00582D81" w:rsidP="00582D81">
            <w:pPr>
              <w:spacing w:after="0" w:line="240" w:lineRule="auto"/>
              <w:rPr>
                <w:sz w:val="24"/>
                <w:szCs w:val="24"/>
                <w:lang w:val="en-US" w:bidi="ar-KW"/>
              </w:rPr>
            </w:pPr>
          </w:p>
          <w:p w:rsidR="00B916A8" w:rsidRPr="006766CD" w:rsidRDefault="00B916A8" w:rsidP="002F44B8">
            <w:pPr>
              <w:bidi/>
              <w:spacing w:after="0" w:line="240" w:lineRule="auto"/>
              <w:rPr>
                <w:sz w:val="24"/>
                <w:szCs w:val="24"/>
                <w:rtl/>
                <w:lang w:bidi="ar-KW"/>
              </w:rPr>
            </w:pPr>
          </w:p>
        </w:tc>
      </w:tr>
      <w:tr w:rsidR="008D46A4" w:rsidRPr="00747A9A" w:rsidTr="000144CC">
        <w:trPr>
          <w:trHeight w:val="704"/>
        </w:trPr>
        <w:tc>
          <w:tcPr>
            <w:tcW w:w="9093" w:type="dxa"/>
            <w:gridSpan w:val="3"/>
          </w:tcPr>
          <w:p w:rsidR="0073081F"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p>
          <w:p w:rsidR="00582D81" w:rsidRPr="00EC388C" w:rsidRDefault="0073081F" w:rsidP="0073081F">
            <w:pPr>
              <w:bidi/>
              <w:spacing w:after="0" w:line="240" w:lineRule="auto"/>
              <w:rPr>
                <w:rFonts w:asciiTheme="majorBidi" w:hAnsiTheme="majorBidi" w:cstheme="majorBidi"/>
                <w:b/>
                <w:bCs/>
                <w:sz w:val="24"/>
                <w:szCs w:val="24"/>
                <w:rtl/>
              </w:rPr>
            </w:pPr>
            <w:r>
              <w:rPr>
                <w:rFonts w:asciiTheme="majorBidi" w:hAnsiTheme="majorBidi" w:cstheme="majorBidi" w:hint="cs"/>
                <w:sz w:val="32"/>
                <w:szCs w:val="32"/>
                <w:rtl/>
              </w:rPr>
              <w:t xml:space="preserve"> سوف استخدم البور بوينت وعمل ورك شوبات اضافة الى استخدام اللوح الابيض والاسود</w:t>
            </w:r>
          </w:p>
          <w:p w:rsidR="00582D81" w:rsidRPr="00EC388C" w:rsidRDefault="00582D81" w:rsidP="00582D81">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في هذه الفقرة يذكر التدريسي الطرق التدريسية التي سيستخدمها على سبيل المثال الداتاشو والباو</w:t>
            </w:r>
            <w:r w:rsidR="00E8166B" w:rsidRPr="00EC388C">
              <w:rPr>
                <w:rFonts w:asciiTheme="majorBidi" w:hAnsiTheme="majorBidi" w:cstheme="majorBidi"/>
                <w:sz w:val="24"/>
                <w:szCs w:val="24"/>
                <w:rtl/>
                <w:lang w:bidi="ar-IQ"/>
              </w:rPr>
              <w:t>ربوينت واللوح الابيض او الاسود و</w:t>
            </w:r>
            <w:r w:rsidRPr="00EC388C">
              <w:rPr>
                <w:rFonts w:asciiTheme="majorBidi" w:hAnsiTheme="majorBidi" w:cstheme="majorBidi"/>
                <w:sz w:val="24"/>
                <w:szCs w:val="24"/>
                <w:rtl/>
                <w:lang w:bidi="ar-IQ"/>
              </w:rPr>
              <w:t>الملازم، الخ.</w:t>
            </w:r>
          </w:p>
          <w:p w:rsidR="00582D81" w:rsidRPr="00EC388C" w:rsidRDefault="00582D81" w:rsidP="00582D81">
            <w:pPr>
              <w:bidi/>
              <w:spacing w:after="0" w:line="240" w:lineRule="auto"/>
              <w:rPr>
                <w:rFonts w:asciiTheme="majorBidi" w:hAnsiTheme="majorBidi" w:cstheme="majorBidi"/>
                <w:b/>
                <w:bCs/>
                <w:sz w:val="24"/>
                <w:szCs w:val="24"/>
                <w:rtl/>
                <w:lang w:bidi="ar-IQ"/>
              </w:rPr>
            </w:pPr>
          </w:p>
          <w:p w:rsidR="00582D81" w:rsidRPr="00EC388C" w:rsidRDefault="00582D81" w:rsidP="00EC388C">
            <w:pPr>
              <w:bidi/>
              <w:spacing w:after="0" w:line="240" w:lineRule="auto"/>
              <w:jc w:val="center"/>
              <w:rPr>
                <w:rFonts w:asciiTheme="majorBidi" w:hAnsiTheme="majorBidi" w:cstheme="majorBidi"/>
                <w:b/>
                <w:bCs/>
                <w:sz w:val="24"/>
                <w:szCs w:val="24"/>
                <w:rtl/>
                <w:lang w:bidi="ar-IQ"/>
              </w:rPr>
            </w:pPr>
          </w:p>
          <w:p w:rsidR="00582D81" w:rsidRPr="00EC388C" w:rsidRDefault="00582D81" w:rsidP="00582D81">
            <w:pPr>
              <w:bidi/>
              <w:spacing w:after="0" w:line="240" w:lineRule="auto"/>
              <w:rPr>
                <w:rFonts w:asciiTheme="majorBidi" w:hAnsiTheme="majorBidi" w:cstheme="majorBidi"/>
                <w:b/>
                <w:bCs/>
                <w:sz w:val="24"/>
                <w:szCs w:val="24"/>
                <w:rtl/>
                <w:lang w:bidi="ar-IQ"/>
              </w:rPr>
            </w:pPr>
          </w:p>
          <w:p w:rsidR="007F0899" w:rsidRPr="00EC388C" w:rsidRDefault="007F0899" w:rsidP="00C857AF">
            <w:pPr>
              <w:bidi/>
              <w:spacing w:after="0" w:line="240" w:lineRule="auto"/>
              <w:rPr>
                <w:rFonts w:asciiTheme="majorBidi" w:hAnsiTheme="majorBidi" w:cstheme="majorBidi"/>
                <w:sz w:val="24"/>
                <w:szCs w:val="24"/>
                <w:rtl/>
                <w:lang w:val="en-US" w:bidi="ar-KW"/>
              </w:rPr>
            </w:pPr>
          </w:p>
        </w:tc>
      </w:tr>
      <w:tr w:rsidR="008D46A4" w:rsidRPr="00747A9A" w:rsidTr="000144CC">
        <w:trPr>
          <w:trHeight w:val="704"/>
        </w:trPr>
        <w:tc>
          <w:tcPr>
            <w:tcW w:w="9093" w:type="dxa"/>
            <w:gridSpan w:val="3"/>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١٤</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p>
          <w:p w:rsidR="0073081F" w:rsidRPr="0073081F" w:rsidRDefault="0073081F" w:rsidP="0073081F">
            <w:pPr>
              <w:bidi/>
              <w:jc w:val="center"/>
              <w:rPr>
                <w:rFonts w:asciiTheme="majorBidi" w:eastAsiaTheme="minorHAnsi" w:hAnsiTheme="majorBidi" w:cstheme="majorBidi"/>
                <w:sz w:val="32"/>
                <w:szCs w:val="32"/>
                <w:rtl/>
                <w:lang w:val="en-US"/>
              </w:rPr>
            </w:pPr>
            <w:r w:rsidRPr="0073081F">
              <w:rPr>
                <w:rFonts w:asciiTheme="majorBidi" w:eastAsiaTheme="minorHAnsi" w:hAnsiTheme="majorBidi" w:cstheme="majorBidi" w:hint="cs"/>
                <w:sz w:val="32"/>
                <w:szCs w:val="32"/>
                <w:rtl/>
                <w:lang w:val="en-US"/>
              </w:rPr>
              <w:t xml:space="preserve">سيتم تقييم الطلاب على النحو التالي: </w:t>
            </w:r>
          </w:p>
          <w:p w:rsidR="0073081F" w:rsidRPr="0073081F" w:rsidRDefault="0073081F" w:rsidP="0073081F">
            <w:pPr>
              <w:bidi/>
              <w:jc w:val="center"/>
              <w:rPr>
                <w:rFonts w:asciiTheme="majorBidi" w:eastAsiaTheme="minorHAnsi" w:hAnsiTheme="majorBidi" w:cstheme="majorBidi"/>
                <w:sz w:val="32"/>
                <w:szCs w:val="32"/>
                <w:rtl/>
                <w:lang w:val="en-US"/>
              </w:rPr>
            </w:pPr>
            <w:r w:rsidRPr="0073081F">
              <w:rPr>
                <w:rFonts w:asciiTheme="majorBidi" w:eastAsiaTheme="minorHAnsi" w:hAnsiTheme="majorBidi" w:cstheme="majorBidi" w:hint="cs"/>
                <w:sz w:val="32"/>
                <w:szCs w:val="32"/>
                <w:rtl/>
                <w:lang w:val="en-US"/>
              </w:rPr>
              <w:t xml:space="preserve">1- اجراء الكويز . (10درجات) </w:t>
            </w:r>
          </w:p>
          <w:p w:rsidR="0073081F" w:rsidRPr="0073081F" w:rsidRDefault="0073081F" w:rsidP="0073081F">
            <w:pPr>
              <w:bidi/>
              <w:jc w:val="center"/>
              <w:rPr>
                <w:rFonts w:asciiTheme="majorBidi" w:eastAsiaTheme="minorHAnsi" w:hAnsiTheme="majorBidi" w:cstheme="majorBidi"/>
                <w:sz w:val="32"/>
                <w:szCs w:val="32"/>
                <w:rtl/>
                <w:lang w:val="en-US"/>
              </w:rPr>
            </w:pPr>
            <w:r w:rsidRPr="0073081F">
              <w:rPr>
                <w:rFonts w:asciiTheme="majorBidi" w:eastAsiaTheme="minorHAnsi" w:hAnsiTheme="majorBidi" w:cstheme="majorBidi" w:hint="cs"/>
                <w:sz w:val="32"/>
                <w:szCs w:val="32"/>
                <w:rtl/>
                <w:lang w:val="en-US"/>
              </w:rPr>
              <w:t xml:space="preserve">2- طلب من الطلاب اعداد بحوث </w:t>
            </w:r>
            <w:r>
              <w:rPr>
                <w:rFonts w:asciiTheme="majorBidi" w:eastAsiaTheme="minorHAnsi" w:hAnsiTheme="majorBidi" w:cstheme="majorBidi" w:hint="cs"/>
                <w:sz w:val="32"/>
                <w:szCs w:val="32"/>
                <w:rtl/>
                <w:lang w:val="en-US"/>
              </w:rPr>
              <w:t xml:space="preserve"> (10 درجات )</w:t>
            </w:r>
            <w:r w:rsidRPr="0073081F">
              <w:rPr>
                <w:rFonts w:asciiTheme="majorBidi" w:eastAsiaTheme="minorHAnsi" w:hAnsiTheme="majorBidi" w:cstheme="majorBidi" w:hint="cs"/>
                <w:sz w:val="32"/>
                <w:szCs w:val="32"/>
                <w:rtl/>
                <w:lang w:val="en-US"/>
              </w:rPr>
              <w:t>.</w:t>
            </w:r>
          </w:p>
          <w:p w:rsidR="0073081F" w:rsidRDefault="0073081F" w:rsidP="0073081F">
            <w:pPr>
              <w:bidi/>
              <w:jc w:val="center"/>
              <w:rPr>
                <w:rFonts w:asciiTheme="majorBidi" w:eastAsiaTheme="minorHAnsi" w:hAnsiTheme="majorBidi" w:cstheme="majorBidi"/>
                <w:sz w:val="32"/>
                <w:szCs w:val="32"/>
                <w:rtl/>
                <w:lang w:val="en-US"/>
              </w:rPr>
            </w:pPr>
            <w:r w:rsidRPr="0073081F">
              <w:rPr>
                <w:rFonts w:asciiTheme="majorBidi" w:eastAsiaTheme="minorHAnsi" w:hAnsiTheme="majorBidi" w:cstheme="majorBidi" w:hint="cs"/>
                <w:sz w:val="32"/>
                <w:szCs w:val="32"/>
                <w:rtl/>
                <w:lang w:val="en-US"/>
              </w:rPr>
              <w:t xml:space="preserve">3- النشاط داخل الصف </w:t>
            </w:r>
            <w:r>
              <w:rPr>
                <w:rFonts w:asciiTheme="majorBidi" w:eastAsiaTheme="minorHAnsi" w:hAnsiTheme="majorBidi" w:cstheme="majorBidi" w:hint="cs"/>
                <w:sz w:val="32"/>
                <w:szCs w:val="32"/>
                <w:rtl/>
                <w:lang w:val="en-US"/>
              </w:rPr>
              <w:t>(10 درجات )</w:t>
            </w:r>
            <w:r w:rsidRPr="0073081F">
              <w:rPr>
                <w:rFonts w:asciiTheme="majorBidi" w:eastAsiaTheme="minorHAnsi" w:hAnsiTheme="majorBidi" w:cstheme="majorBidi" w:hint="cs"/>
                <w:sz w:val="32"/>
                <w:szCs w:val="32"/>
                <w:rtl/>
                <w:lang w:val="en-US"/>
              </w:rPr>
              <w:t>.</w:t>
            </w:r>
          </w:p>
          <w:p w:rsidR="0073081F" w:rsidRPr="0073081F" w:rsidRDefault="0073081F" w:rsidP="0073081F">
            <w:pPr>
              <w:bidi/>
              <w:jc w:val="center"/>
              <w:rPr>
                <w:rFonts w:asciiTheme="majorBidi" w:eastAsiaTheme="minorHAnsi" w:hAnsiTheme="majorBidi" w:cstheme="majorBidi"/>
                <w:sz w:val="32"/>
                <w:szCs w:val="32"/>
                <w:rtl/>
                <w:lang w:val="en-US"/>
              </w:rPr>
            </w:pPr>
            <w:r>
              <w:rPr>
                <w:rFonts w:asciiTheme="majorBidi" w:eastAsiaTheme="minorHAnsi" w:hAnsiTheme="majorBidi" w:cstheme="majorBidi" w:hint="cs"/>
                <w:sz w:val="32"/>
                <w:szCs w:val="32"/>
                <w:rtl/>
                <w:lang w:val="en-US"/>
              </w:rPr>
              <w:t>وفي الاخير نقسم 30 على عشرة يتبين درجة الطالب في الاخير .</w:t>
            </w:r>
          </w:p>
          <w:p w:rsidR="00582D81" w:rsidRPr="0073081F" w:rsidRDefault="00582D81" w:rsidP="0073081F">
            <w:pPr>
              <w:spacing w:after="0" w:line="240" w:lineRule="auto"/>
              <w:jc w:val="center"/>
              <w:rPr>
                <w:rFonts w:asciiTheme="majorBidi" w:hAnsiTheme="majorBidi" w:cstheme="majorBidi"/>
                <w:b/>
                <w:bCs/>
                <w:sz w:val="28"/>
                <w:szCs w:val="28"/>
                <w:lang w:val="en-US" w:bidi="ar-KW"/>
              </w:rPr>
            </w:pPr>
          </w:p>
          <w:p w:rsidR="000F2337" w:rsidRPr="00EC388C" w:rsidRDefault="000F2337" w:rsidP="008C630A">
            <w:pPr>
              <w:spacing w:after="0" w:line="240" w:lineRule="auto"/>
              <w:jc w:val="center"/>
              <w:rPr>
                <w:rFonts w:asciiTheme="majorBidi" w:hAnsiTheme="majorBidi" w:cstheme="majorBidi"/>
                <w:sz w:val="28"/>
                <w:szCs w:val="28"/>
                <w:rtl/>
                <w:lang w:val="en-US" w:bidi="ar-KW"/>
              </w:rPr>
            </w:pPr>
            <w:r w:rsidRPr="00EC388C">
              <w:rPr>
                <w:rFonts w:asciiTheme="majorBidi" w:hAnsiTheme="majorBidi" w:cstheme="majorBidi"/>
                <w:sz w:val="28"/>
                <w:szCs w:val="28"/>
                <w:rtl/>
                <w:lang w:val="en-US" w:bidi="ar-KW"/>
              </w:rPr>
              <w:t>‌</w:t>
            </w:r>
          </w:p>
        </w:tc>
      </w:tr>
      <w:tr w:rsidR="008D46A4" w:rsidRPr="00747A9A" w:rsidTr="00EC388C">
        <w:trPr>
          <w:trHeight w:val="1819"/>
        </w:trPr>
        <w:tc>
          <w:tcPr>
            <w:tcW w:w="9093" w:type="dxa"/>
            <w:gridSpan w:val="3"/>
          </w:tcPr>
          <w:p w:rsidR="00E07FDD" w:rsidRPr="00EC388C" w:rsidRDefault="00EC388C" w:rsidP="00E07FDD">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١٥</w:t>
            </w:r>
            <w:r w:rsidR="00756916" w:rsidRPr="00EC388C">
              <w:rPr>
                <w:rFonts w:asciiTheme="majorBidi" w:hAnsiTheme="majorBidi" w:cstheme="majorBidi"/>
                <w:b/>
                <w:bCs/>
                <w:sz w:val="24"/>
                <w:szCs w:val="24"/>
                <w:rtl/>
                <w:lang w:val="en-US" w:bidi="ar-IQ"/>
              </w:rPr>
              <w:t xml:space="preserve">. </w:t>
            </w:r>
            <w:r w:rsidR="00044558" w:rsidRPr="00EC388C">
              <w:rPr>
                <w:rFonts w:asciiTheme="majorBidi" w:hAnsiTheme="majorBidi" w:cstheme="majorBidi"/>
                <w:b/>
                <w:bCs/>
                <w:sz w:val="24"/>
                <w:szCs w:val="24"/>
                <w:rtl/>
                <w:lang w:val="en-US" w:bidi="ar-IQ"/>
              </w:rPr>
              <w:t xml:space="preserve">نتائج تعلم الطالب </w:t>
            </w:r>
            <w:r w:rsidR="00A66254" w:rsidRPr="00EC388C">
              <w:rPr>
                <w:rFonts w:asciiTheme="majorBidi" w:hAnsiTheme="majorBidi" w:cstheme="majorBidi"/>
                <w:b/>
                <w:bCs/>
                <w:sz w:val="24"/>
                <w:szCs w:val="24"/>
                <w:rtl/>
                <w:lang w:val="en-US" w:bidi="ar-IQ"/>
              </w:rPr>
              <w:t>(ان لاتقل عن 100 كلمة)</w:t>
            </w:r>
          </w:p>
          <w:p w:rsidR="00FD437F" w:rsidRPr="00EC388C" w:rsidRDefault="00C42A7B" w:rsidP="00AF051A">
            <w:pPr>
              <w:bidi/>
              <w:spacing w:after="0" w:line="240" w:lineRule="auto"/>
              <w:rPr>
                <w:rFonts w:asciiTheme="majorBidi" w:hAnsiTheme="majorBidi" w:cstheme="majorBidi"/>
                <w:sz w:val="24"/>
                <w:szCs w:val="24"/>
                <w:lang w:val="en-US"/>
              </w:rPr>
            </w:pPr>
            <w:r>
              <w:rPr>
                <w:rFonts w:asciiTheme="majorBidi" w:hAnsiTheme="majorBidi" w:cstheme="majorBidi" w:hint="cs"/>
                <w:sz w:val="32"/>
                <w:szCs w:val="32"/>
                <w:rtl/>
              </w:rPr>
              <w:t xml:space="preserve">سوف يستفيد الطالب من مادة </w:t>
            </w:r>
            <w:r w:rsidR="0026396C">
              <w:rPr>
                <w:rFonts w:asciiTheme="majorBidi" w:hAnsiTheme="majorBidi" w:cstheme="majorBidi" w:hint="cs"/>
                <w:sz w:val="32"/>
                <w:szCs w:val="32"/>
                <w:rtl/>
              </w:rPr>
              <w:t xml:space="preserve">علم الاجرام </w:t>
            </w:r>
            <w:r>
              <w:rPr>
                <w:rFonts w:asciiTheme="majorBidi" w:hAnsiTheme="majorBidi" w:cstheme="majorBidi" w:hint="cs"/>
                <w:sz w:val="32"/>
                <w:szCs w:val="32"/>
                <w:rtl/>
              </w:rPr>
              <w:t xml:space="preserve"> لانه يمثل </w:t>
            </w:r>
            <w:r w:rsidR="0026396C">
              <w:rPr>
                <w:rFonts w:asciiTheme="majorBidi" w:hAnsiTheme="majorBidi" w:cstheme="majorBidi" w:hint="cs"/>
                <w:sz w:val="32"/>
                <w:szCs w:val="32"/>
                <w:rtl/>
              </w:rPr>
              <w:t xml:space="preserve">المدخل لدراسة </w:t>
            </w:r>
            <w:r>
              <w:rPr>
                <w:rFonts w:asciiTheme="majorBidi" w:hAnsiTheme="majorBidi" w:cstheme="majorBidi" w:hint="cs"/>
                <w:sz w:val="32"/>
                <w:szCs w:val="32"/>
                <w:rtl/>
              </w:rPr>
              <w:t>قانون العقوبات</w:t>
            </w:r>
            <w:r w:rsidR="00AF051A">
              <w:rPr>
                <w:rFonts w:asciiTheme="majorBidi" w:hAnsiTheme="majorBidi" w:cstheme="majorBidi" w:hint="cs"/>
                <w:sz w:val="32"/>
                <w:szCs w:val="32"/>
                <w:rtl/>
              </w:rPr>
              <w:t xml:space="preserve"> وقانون اصول المحاكمات الجزائية </w:t>
            </w:r>
            <w:r>
              <w:rPr>
                <w:rFonts w:asciiTheme="majorBidi" w:hAnsiTheme="majorBidi" w:cstheme="majorBidi" w:hint="cs"/>
                <w:sz w:val="32"/>
                <w:szCs w:val="32"/>
                <w:rtl/>
              </w:rPr>
              <w:t xml:space="preserve"> وسوف يتعلم الطالب كيف ي</w:t>
            </w:r>
            <w:r w:rsidR="00AF051A">
              <w:rPr>
                <w:rFonts w:asciiTheme="majorBidi" w:hAnsiTheme="majorBidi" w:cstheme="majorBidi" w:hint="cs"/>
                <w:sz w:val="32"/>
                <w:szCs w:val="32"/>
                <w:rtl/>
              </w:rPr>
              <w:t xml:space="preserve">قضي المحكوم عليه </w:t>
            </w:r>
            <w:r>
              <w:rPr>
                <w:rFonts w:asciiTheme="majorBidi" w:hAnsiTheme="majorBidi" w:cstheme="majorBidi" w:hint="cs"/>
                <w:sz w:val="32"/>
                <w:szCs w:val="32"/>
                <w:rtl/>
              </w:rPr>
              <w:t xml:space="preserve">بتكييف </w:t>
            </w:r>
            <w:r w:rsidR="00AF051A">
              <w:rPr>
                <w:rFonts w:asciiTheme="majorBidi" w:hAnsiTheme="majorBidi" w:cstheme="majorBidi" w:hint="cs"/>
                <w:sz w:val="32"/>
                <w:szCs w:val="32"/>
                <w:rtl/>
              </w:rPr>
              <w:t>نفسه اثناء فترة قضاءه العقوبة .</w:t>
            </w:r>
          </w:p>
          <w:p w:rsidR="007F0899" w:rsidRPr="00EC388C" w:rsidRDefault="007F0899" w:rsidP="00FD437F">
            <w:pPr>
              <w:bidi/>
              <w:spacing w:after="0" w:line="240" w:lineRule="auto"/>
              <w:rPr>
                <w:rFonts w:asciiTheme="majorBidi" w:hAnsiTheme="majorBidi" w:cstheme="majorBidi"/>
                <w:sz w:val="28"/>
                <w:szCs w:val="28"/>
                <w:rtl/>
                <w:lang w:val="en-US" w:bidi="ar-KW"/>
              </w:rPr>
            </w:pPr>
          </w:p>
        </w:tc>
      </w:tr>
      <w:tr w:rsidR="008D46A4" w:rsidRPr="00747A9A" w:rsidTr="000144CC">
        <w:tc>
          <w:tcPr>
            <w:tcW w:w="9093" w:type="dxa"/>
            <w:gridSpan w:val="3"/>
          </w:tcPr>
          <w:p w:rsidR="00D100D6" w:rsidRDefault="00EC388C" w:rsidP="00C42A7B">
            <w:pPr>
              <w:bidi/>
              <w:spacing w:after="0" w:line="240" w:lineRule="auto"/>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t>١٦</w:t>
            </w:r>
            <w:r w:rsidR="00D100D6" w:rsidRPr="00EC388C">
              <w:rPr>
                <w:rFonts w:asciiTheme="majorBidi" w:hAnsiTheme="majorBidi" w:cstheme="majorBidi"/>
                <w:b/>
                <w:bCs/>
                <w:sz w:val="24"/>
                <w:szCs w:val="24"/>
                <w:rtl/>
                <w:lang w:bidi="ar-IQ"/>
              </w:rPr>
              <w:t>. قائمة المراجع والكتب</w:t>
            </w:r>
          </w:p>
          <w:p w:rsidR="00C42A7B" w:rsidRDefault="00C42A7B" w:rsidP="00C42A7B">
            <w:pPr>
              <w:bidi/>
              <w:jc w:val="center"/>
              <w:rPr>
                <w:rFonts w:asciiTheme="majorBidi" w:eastAsiaTheme="minorHAnsi" w:hAnsiTheme="majorBidi" w:cstheme="majorBidi"/>
                <w:sz w:val="32"/>
                <w:szCs w:val="32"/>
                <w:rtl/>
                <w:lang w:val="en-US"/>
              </w:rPr>
            </w:pPr>
            <w:r w:rsidRPr="00C42A7B">
              <w:rPr>
                <w:rFonts w:asciiTheme="majorBidi" w:eastAsiaTheme="minorHAnsi" w:hAnsiTheme="majorBidi" w:cstheme="majorBidi" w:hint="cs"/>
                <w:sz w:val="32"/>
                <w:szCs w:val="32"/>
                <w:rtl/>
                <w:lang w:val="en-US"/>
              </w:rPr>
              <w:t xml:space="preserve">- المراجع الرئيسية </w:t>
            </w:r>
          </w:p>
          <w:p w:rsidR="00AF051A" w:rsidRPr="00AF051A" w:rsidRDefault="00AF051A" w:rsidP="00AF051A">
            <w:pPr>
              <w:bidi/>
              <w:jc w:val="center"/>
              <w:rPr>
                <w:rFonts w:asciiTheme="majorBidi" w:eastAsiaTheme="minorHAnsi" w:hAnsiTheme="majorBidi" w:cstheme="majorBidi"/>
                <w:sz w:val="32"/>
                <w:szCs w:val="32"/>
                <w:lang w:val="en-US"/>
              </w:rPr>
            </w:pPr>
            <w:r w:rsidRPr="00AF051A">
              <w:rPr>
                <w:rFonts w:asciiTheme="majorBidi" w:eastAsiaTheme="minorHAnsi" w:hAnsiTheme="majorBidi" w:cs="Times New Roman"/>
                <w:sz w:val="32"/>
                <w:szCs w:val="32"/>
                <w:rtl/>
                <w:lang w:val="en-US"/>
              </w:rPr>
              <w:t xml:space="preserve">1- </w:t>
            </w:r>
            <w:r w:rsidRPr="00AF051A">
              <w:rPr>
                <w:rFonts w:asciiTheme="majorBidi" w:eastAsiaTheme="minorHAnsi" w:hAnsiTheme="majorBidi" w:cs="Times New Roman" w:hint="cs"/>
                <w:sz w:val="32"/>
                <w:szCs w:val="32"/>
                <w:rtl/>
                <w:lang w:val="en-US"/>
              </w:rPr>
              <w:t>أصول</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علم</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الإجرام،</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د</w:t>
            </w:r>
            <w:r w:rsidRPr="00AF051A">
              <w:rPr>
                <w:rFonts w:asciiTheme="majorBidi" w:eastAsiaTheme="minorHAnsi" w:hAnsiTheme="majorBidi" w:cs="Times New Roman"/>
                <w:sz w:val="32"/>
                <w:szCs w:val="32"/>
                <w:rtl/>
                <w:lang w:val="en-US"/>
              </w:rPr>
              <w:t>.</w:t>
            </w:r>
            <w:r w:rsidRPr="00AF051A">
              <w:rPr>
                <w:rFonts w:asciiTheme="majorBidi" w:eastAsiaTheme="minorHAnsi" w:hAnsiTheme="majorBidi" w:cs="Times New Roman" w:hint="cs"/>
                <w:sz w:val="32"/>
                <w:szCs w:val="32"/>
                <w:rtl/>
                <w:lang w:val="en-US"/>
              </w:rPr>
              <w:t>محمد</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شلال</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حبيب،</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الطبعة</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الأولى</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w:t>
            </w:r>
            <w:r w:rsidRPr="00AF051A">
              <w:rPr>
                <w:rFonts w:asciiTheme="majorBidi" w:eastAsiaTheme="minorHAnsi" w:hAnsiTheme="majorBidi" w:cs="Times New Roman"/>
                <w:sz w:val="32"/>
                <w:szCs w:val="32"/>
                <w:rtl/>
                <w:lang w:val="en-US"/>
              </w:rPr>
              <w:t xml:space="preserve"> 1985</w:t>
            </w:r>
          </w:p>
          <w:p w:rsidR="00AF051A" w:rsidRPr="00AF051A" w:rsidRDefault="00AF051A" w:rsidP="00AF051A">
            <w:pPr>
              <w:bidi/>
              <w:jc w:val="center"/>
              <w:rPr>
                <w:rFonts w:asciiTheme="majorBidi" w:eastAsiaTheme="minorHAnsi" w:hAnsiTheme="majorBidi" w:cstheme="majorBidi"/>
                <w:sz w:val="32"/>
                <w:szCs w:val="32"/>
                <w:lang w:val="en-US"/>
              </w:rPr>
            </w:pPr>
            <w:r w:rsidRPr="00AF051A">
              <w:rPr>
                <w:rFonts w:asciiTheme="majorBidi" w:eastAsiaTheme="minorHAnsi" w:hAnsiTheme="majorBidi" w:cs="Times New Roman"/>
                <w:sz w:val="32"/>
                <w:szCs w:val="32"/>
                <w:rtl/>
                <w:lang w:val="en-US"/>
              </w:rPr>
              <w:t xml:space="preserve">2- </w:t>
            </w:r>
            <w:r w:rsidRPr="00AF051A">
              <w:rPr>
                <w:rFonts w:asciiTheme="majorBidi" w:eastAsiaTheme="minorHAnsi" w:hAnsiTheme="majorBidi" w:cs="Times New Roman" w:hint="cs"/>
                <w:sz w:val="32"/>
                <w:szCs w:val="32"/>
                <w:rtl/>
                <w:lang w:val="en-US"/>
              </w:rPr>
              <w:t>أصول</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علم</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الإجرام</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والجزاء،</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د</w:t>
            </w:r>
            <w:r w:rsidRPr="00AF051A">
              <w:rPr>
                <w:rFonts w:asciiTheme="majorBidi" w:eastAsiaTheme="minorHAnsi" w:hAnsiTheme="majorBidi" w:cs="Times New Roman"/>
                <w:sz w:val="32"/>
                <w:szCs w:val="32"/>
                <w:rtl/>
                <w:lang w:val="en-US"/>
              </w:rPr>
              <w:t>.</w:t>
            </w:r>
            <w:r w:rsidRPr="00AF051A">
              <w:rPr>
                <w:rFonts w:asciiTheme="majorBidi" w:eastAsiaTheme="minorHAnsi" w:hAnsiTheme="majorBidi" w:cs="Times New Roman" w:hint="cs"/>
                <w:sz w:val="32"/>
                <w:szCs w:val="32"/>
                <w:rtl/>
                <w:lang w:val="en-US"/>
              </w:rPr>
              <w:t>سليمان</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عبد</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المنعم،</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الطبعة</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الأولى</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w:t>
            </w:r>
            <w:r w:rsidRPr="00AF051A">
              <w:rPr>
                <w:rFonts w:asciiTheme="majorBidi" w:eastAsiaTheme="minorHAnsi" w:hAnsiTheme="majorBidi" w:cs="Times New Roman"/>
                <w:sz w:val="32"/>
                <w:szCs w:val="32"/>
                <w:rtl/>
                <w:lang w:val="en-US"/>
              </w:rPr>
              <w:t xml:space="preserve"> 1996. </w:t>
            </w:r>
          </w:p>
          <w:p w:rsidR="00AF051A" w:rsidRDefault="00AF051A" w:rsidP="00AF051A">
            <w:pPr>
              <w:bidi/>
              <w:jc w:val="center"/>
              <w:rPr>
                <w:rFonts w:asciiTheme="majorBidi" w:eastAsiaTheme="minorHAnsi" w:hAnsiTheme="majorBidi" w:cstheme="majorBidi"/>
                <w:sz w:val="32"/>
                <w:szCs w:val="32"/>
                <w:rtl/>
                <w:lang w:val="en-US"/>
              </w:rPr>
            </w:pPr>
            <w:r w:rsidRPr="00AF051A">
              <w:rPr>
                <w:rFonts w:asciiTheme="majorBidi" w:eastAsiaTheme="minorHAnsi" w:hAnsiTheme="majorBidi" w:cs="Times New Roman"/>
                <w:sz w:val="32"/>
                <w:szCs w:val="32"/>
                <w:rtl/>
                <w:lang w:val="en-US"/>
              </w:rPr>
              <w:t xml:space="preserve">3- </w:t>
            </w:r>
            <w:r w:rsidRPr="00AF051A">
              <w:rPr>
                <w:rFonts w:asciiTheme="majorBidi" w:eastAsiaTheme="minorHAnsi" w:hAnsiTheme="majorBidi" w:cs="Times New Roman" w:hint="cs"/>
                <w:sz w:val="32"/>
                <w:szCs w:val="32"/>
                <w:rtl/>
                <w:lang w:val="en-US"/>
              </w:rPr>
              <w:t>الأسس</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النظرية</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لعلمي</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الإجرام</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والسياسة</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الجنائية،</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د</w:t>
            </w:r>
            <w:r w:rsidRPr="00AF051A">
              <w:rPr>
                <w:rFonts w:asciiTheme="majorBidi" w:eastAsiaTheme="minorHAnsi" w:hAnsiTheme="majorBidi" w:cs="Times New Roman"/>
                <w:sz w:val="32"/>
                <w:szCs w:val="32"/>
                <w:rtl/>
                <w:lang w:val="en-US"/>
              </w:rPr>
              <w:t>.</w:t>
            </w:r>
            <w:r w:rsidRPr="00AF051A">
              <w:rPr>
                <w:rFonts w:asciiTheme="majorBidi" w:eastAsiaTheme="minorHAnsi" w:hAnsiTheme="majorBidi" w:cs="Times New Roman" w:hint="cs"/>
                <w:sz w:val="32"/>
                <w:szCs w:val="32"/>
                <w:rtl/>
                <w:lang w:val="en-US"/>
              </w:rPr>
              <w:t>واثبة</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داود</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السعدي،</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مطبعة</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ديانا،</w:t>
            </w:r>
            <w:r w:rsidRPr="00AF051A">
              <w:rPr>
                <w:rFonts w:asciiTheme="majorBidi" w:eastAsiaTheme="minorHAnsi" w:hAnsiTheme="majorBidi" w:cs="Times New Roman"/>
                <w:sz w:val="32"/>
                <w:szCs w:val="32"/>
                <w:rtl/>
                <w:lang w:val="en-US"/>
              </w:rPr>
              <w:t xml:space="preserve"> 1990.</w:t>
            </w:r>
          </w:p>
          <w:p w:rsidR="00AF051A" w:rsidRPr="00AF051A" w:rsidRDefault="00AF051A" w:rsidP="00AF051A">
            <w:pPr>
              <w:bidi/>
              <w:jc w:val="center"/>
              <w:rPr>
                <w:rFonts w:asciiTheme="majorBidi" w:eastAsiaTheme="minorHAnsi" w:hAnsiTheme="majorBidi" w:cstheme="majorBidi"/>
                <w:sz w:val="32"/>
                <w:szCs w:val="32"/>
                <w:lang w:val="en-US"/>
              </w:rPr>
            </w:pPr>
            <w:r w:rsidRPr="00AF051A">
              <w:rPr>
                <w:rFonts w:asciiTheme="majorBidi" w:eastAsiaTheme="minorHAnsi" w:hAnsiTheme="majorBidi" w:cs="Times New Roman"/>
                <w:sz w:val="32"/>
                <w:szCs w:val="32"/>
                <w:rtl/>
                <w:lang w:val="en-US"/>
              </w:rPr>
              <w:t xml:space="preserve">4- </w:t>
            </w:r>
            <w:r w:rsidRPr="00AF051A">
              <w:rPr>
                <w:rFonts w:asciiTheme="majorBidi" w:eastAsiaTheme="minorHAnsi" w:hAnsiTheme="majorBidi" w:cs="Times New Roman" w:hint="cs"/>
                <w:sz w:val="32"/>
                <w:szCs w:val="32"/>
                <w:rtl/>
                <w:lang w:val="en-US"/>
              </w:rPr>
              <w:t>مبادئ</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علم</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العقاب،د</w:t>
            </w:r>
            <w:r w:rsidRPr="00AF051A">
              <w:rPr>
                <w:rFonts w:asciiTheme="majorBidi" w:eastAsiaTheme="minorHAnsi" w:hAnsiTheme="majorBidi" w:cs="Times New Roman"/>
                <w:sz w:val="32"/>
                <w:szCs w:val="32"/>
                <w:rtl/>
                <w:lang w:val="en-US"/>
              </w:rPr>
              <w:t>.</w:t>
            </w:r>
            <w:r w:rsidRPr="00AF051A">
              <w:rPr>
                <w:rFonts w:asciiTheme="majorBidi" w:eastAsiaTheme="minorHAnsi" w:hAnsiTheme="majorBidi" w:cs="Times New Roman" w:hint="cs"/>
                <w:sz w:val="32"/>
                <w:szCs w:val="32"/>
                <w:rtl/>
                <w:lang w:val="en-US"/>
              </w:rPr>
              <w:t>ماهر</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عبد</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الدرة؛</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د</w:t>
            </w:r>
            <w:r w:rsidRPr="00AF051A">
              <w:rPr>
                <w:rFonts w:asciiTheme="majorBidi" w:eastAsiaTheme="minorHAnsi" w:hAnsiTheme="majorBidi" w:cs="Times New Roman"/>
                <w:sz w:val="32"/>
                <w:szCs w:val="32"/>
                <w:rtl/>
                <w:lang w:val="en-US"/>
              </w:rPr>
              <w:t>.</w:t>
            </w:r>
            <w:r w:rsidRPr="00AF051A">
              <w:rPr>
                <w:rFonts w:asciiTheme="majorBidi" w:eastAsiaTheme="minorHAnsi" w:hAnsiTheme="majorBidi" w:cs="Times New Roman" w:hint="cs"/>
                <w:sz w:val="32"/>
                <w:szCs w:val="32"/>
                <w:rtl/>
                <w:lang w:val="en-US"/>
              </w:rPr>
              <w:t>حسن</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عودة</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زعال،</w:t>
            </w:r>
            <w:r w:rsidRPr="00AF051A">
              <w:rPr>
                <w:rFonts w:asciiTheme="majorBidi" w:eastAsiaTheme="minorHAnsi" w:hAnsiTheme="majorBidi" w:cs="Times New Roman"/>
                <w:sz w:val="32"/>
                <w:szCs w:val="32"/>
                <w:rtl/>
                <w:lang w:val="en-US"/>
              </w:rPr>
              <w:t xml:space="preserve"> 1997 .</w:t>
            </w:r>
          </w:p>
          <w:p w:rsidR="00AF051A" w:rsidRPr="00C42A7B" w:rsidRDefault="00AF051A" w:rsidP="00AF051A">
            <w:pPr>
              <w:bidi/>
              <w:jc w:val="center"/>
              <w:rPr>
                <w:rFonts w:asciiTheme="majorBidi" w:eastAsiaTheme="minorHAnsi" w:hAnsiTheme="majorBidi" w:cstheme="majorBidi"/>
                <w:sz w:val="32"/>
                <w:szCs w:val="32"/>
                <w:rtl/>
                <w:lang w:val="en-US"/>
              </w:rPr>
            </w:pPr>
            <w:r w:rsidRPr="00AF051A">
              <w:rPr>
                <w:rFonts w:asciiTheme="majorBidi" w:eastAsiaTheme="minorHAnsi" w:hAnsiTheme="majorBidi" w:cs="Times New Roman"/>
                <w:sz w:val="32"/>
                <w:szCs w:val="32"/>
                <w:rtl/>
                <w:lang w:val="en-US"/>
              </w:rPr>
              <w:t xml:space="preserve">5- </w:t>
            </w:r>
            <w:r w:rsidRPr="00AF051A">
              <w:rPr>
                <w:rFonts w:asciiTheme="majorBidi" w:eastAsiaTheme="minorHAnsi" w:hAnsiTheme="majorBidi" w:cs="Times New Roman" w:hint="cs"/>
                <w:sz w:val="32"/>
                <w:szCs w:val="32"/>
                <w:rtl/>
                <w:lang w:val="en-US"/>
              </w:rPr>
              <w:t>علم</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العقاب،</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د</w:t>
            </w:r>
            <w:r w:rsidRPr="00AF051A">
              <w:rPr>
                <w:rFonts w:asciiTheme="majorBidi" w:eastAsiaTheme="minorHAnsi" w:hAnsiTheme="majorBidi" w:cs="Times New Roman"/>
                <w:sz w:val="32"/>
                <w:szCs w:val="32"/>
                <w:rtl/>
                <w:lang w:val="en-US"/>
              </w:rPr>
              <w:t>.</w:t>
            </w:r>
            <w:r w:rsidRPr="00AF051A">
              <w:rPr>
                <w:rFonts w:asciiTheme="majorBidi" w:eastAsiaTheme="minorHAnsi" w:hAnsiTheme="majorBidi" w:cs="Times New Roman" w:hint="cs"/>
                <w:sz w:val="32"/>
                <w:szCs w:val="32"/>
                <w:rtl/>
                <w:lang w:val="en-US"/>
              </w:rPr>
              <w:t>محمد</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معروف</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عبد</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الله،</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مطبعة</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التعليم</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العالي،</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بغداد،</w:t>
            </w:r>
            <w:r w:rsidRPr="00AF051A">
              <w:rPr>
                <w:rFonts w:asciiTheme="majorBidi" w:eastAsiaTheme="minorHAnsi" w:hAnsiTheme="majorBidi" w:cs="Times New Roman"/>
                <w:sz w:val="32"/>
                <w:szCs w:val="32"/>
                <w:rtl/>
                <w:lang w:val="en-US"/>
              </w:rPr>
              <w:t xml:space="preserve"> 1990.</w:t>
            </w:r>
          </w:p>
          <w:p w:rsidR="00C42A7B" w:rsidRDefault="00C42A7B" w:rsidP="00C42A7B">
            <w:pPr>
              <w:bidi/>
              <w:jc w:val="center"/>
              <w:rPr>
                <w:rFonts w:asciiTheme="majorBidi" w:eastAsiaTheme="minorHAnsi" w:hAnsiTheme="majorBidi" w:cstheme="majorBidi"/>
                <w:sz w:val="32"/>
                <w:szCs w:val="32"/>
                <w:rtl/>
                <w:lang w:val="en-US"/>
              </w:rPr>
            </w:pPr>
            <w:r w:rsidRPr="00C42A7B">
              <w:rPr>
                <w:rFonts w:asciiTheme="majorBidi" w:eastAsiaTheme="minorHAnsi" w:hAnsiTheme="majorBidi" w:cstheme="majorBidi" w:hint="cs"/>
                <w:sz w:val="32"/>
                <w:szCs w:val="32"/>
                <w:rtl/>
                <w:lang w:val="en-US"/>
              </w:rPr>
              <w:t>المراجع المفيدة :</w:t>
            </w:r>
          </w:p>
          <w:p w:rsidR="00AF051A" w:rsidRPr="00AF051A" w:rsidRDefault="00AF051A" w:rsidP="00AF051A">
            <w:pPr>
              <w:bidi/>
              <w:jc w:val="center"/>
              <w:rPr>
                <w:rFonts w:asciiTheme="majorBidi" w:eastAsiaTheme="minorHAnsi" w:hAnsiTheme="majorBidi" w:cstheme="majorBidi"/>
                <w:sz w:val="32"/>
                <w:szCs w:val="32"/>
                <w:lang w:val="en-US"/>
              </w:rPr>
            </w:pPr>
            <w:r w:rsidRPr="00AF051A">
              <w:rPr>
                <w:rFonts w:asciiTheme="majorBidi" w:eastAsiaTheme="minorHAnsi" w:hAnsiTheme="majorBidi" w:cs="Times New Roman"/>
                <w:sz w:val="32"/>
                <w:szCs w:val="32"/>
                <w:rtl/>
                <w:lang w:val="en-US"/>
              </w:rPr>
              <w:t xml:space="preserve">1- </w:t>
            </w:r>
            <w:r w:rsidRPr="00AF051A">
              <w:rPr>
                <w:rFonts w:asciiTheme="majorBidi" w:eastAsiaTheme="minorHAnsi" w:hAnsiTheme="majorBidi" w:cs="Times New Roman" w:hint="cs"/>
                <w:sz w:val="32"/>
                <w:szCs w:val="32"/>
                <w:rtl/>
                <w:lang w:val="en-US"/>
              </w:rPr>
              <w:t>المدخل</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إلى</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علم</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الإجرام</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وعلم</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العقاب،</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د</w:t>
            </w:r>
            <w:r w:rsidRPr="00AF051A">
              <w:rPr>
                <w:rFonts w:asciiTheme="majorBidi" w:eastAsiaTheme="minorHAnsi" w:hAnsiTheme="majorBidi" w:cs="Times New Roman"/>
                <w:sz w:val="32"/>
                <w:szCs w:val="32"/>
                <w:rtl/>
                <w:lang w:val="en-US"/>
              </w:rPr>
              <w:t>.</w:t>
            </w:r>
            <w:r w:rsidRPr="00AF051A">
              <w:rPr>
                <w:rFonts w:asciiTheme="majorBidi" w:eastAsiaTheme="minorHAnsi" w:hAnsiTheme="majorBidi" w:cs="Times New Roman" w:hint="cs"/>
                <w:sz w:val="32"/>
                <w:szCs w:val="32"/>
                <w:rtl/>
                <w:lang w:val="en-US"/>
              </w:rPr>
              <w:t>محمد</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صبحي</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نجم،</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دار</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الثقافة</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للنشر</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والتوزيع،</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الطبعة</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الأولى،</w:t>
            </w:r>
            <w:r w:rsidRPr="00AF051A">
              <w:rPr>
                <w:rFonts w:asciiTheme="majorBidi" w:eastAsiaTheme="minorHAnsi" w:hAnsiTheme="majorBidi" w:cs="Times New Roman"/>
                <w:sz w:val="32"/>
                <w:szCs w:val="32"/>
                <w:rtl/>
                <w:lang w:val="en-US"/>
              </w:rPr>
              <w:t xml:space="preserve"> 1998.</w:t>
            </w:r>
          </w:p>
          <w:p w:rsidR="00AF051A" w:rsidRPr="00AF051A" w:rsidRDefault="00AF051A" w:rsidP="00AF051A">
            <w:pPr>
              <w:bidi/>
              <w:jc w:val="center"/>
              <w:rPr>
                <w:rFonts w:asciiTheme="majorBidi" w:eastAsiaTheme="minorHAnsi" w:hAnsiTheme="majorBidi" w:cstheme="majorBidi"/>
                <w:sz w:val="32"/>
                <w:szCs w:val="32"/>
                <w:lang w:val="en-US"/>
              </w:rPr>
            </w:pPr>
            <w:r w:rsidRPr="00AF051A">
              <w:rPr>
                <w:rFonts w:asciiTheme="majorBidi" w:eastAsiaTheme="minorHAnsi" w:hAnsiTheme="majorBidi" w:cs="Times New Roman"/>
                <w:sz w:val="32"/>
                <w:szCs w:val="32"/>
                <w:rtl/>
                <w:lang w:val="en-US"/>
              </w:rPr>
              <w:lastRenderedPageBreak/>
              <w:t xml:space="preserve">2- </w:t>
            </w:r>
            <w:r w:rsidRPr="00AF051A">
              <w:rPr>
                <w:rFonts w:asciiTheme="majorBidi" w:eastAsiaTheme="minorHAnsi" w:hAnsiTheme="majorBidi" w:cs="Times New Roman" w:hint="cs"/>
                <w:sz w:val="32"/>
                <w:szCs w:val="32"/>
                <w:rtl/>
                <w:lang w:val="en-US"/>
              </w:rPr>
              <w:t>مبادئ</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علم</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الإجرام،</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د</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مصطفى</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فهمي</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الجوهري،</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دار</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النهضة</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العربية،</w:t>
            </w:r>
            <w:r w:rsidRPr="00AF051A">
              <w:rPr>
                <w:rFonts w:asciiTheme="majorBidi" w:eastAsiaTheme="minorHAnsi" w:hAnsiTheme="majorBidi" w:cs="Times New Roman"/>
                <w:sz w:val="32"/>
                <w:szCs w:val="32"/>
                <w:rtl/>
                <w:lang w:val="en-US"/>
              </w:rPr>
              <w:t xml:space="preserve"> 2002.</w:t>
            </w:r>
          </w:p>
          <w:p w:rsidR="00AF051A" w:rsidRPr="00AF051A" w:rsidRDefault="00AF051A" w:rsidP="00AF051A">
            <w:pPr>
              <w:bidi/>
              <w:jc w:val="center"/>
              <w:rPr>
                <w:rFonts w:asciiTheme="majorBidi" w:eastAsiaTheme="minorHAnsi" w:hAnsiTheme="majorBidi" w:cstheme="majorBidi"/>
                <w:sz w:val="32"/>
                <w:szCs w:val="32"/>
                <w:lang w:val="en-US"/>
              </w:rPr>
            </w:pPr>
            <w:r w:rsidRPr="00AF051A">
              <w:rPr>
                <w:rFonts w:asciiTheme="majorBidi" w:eastAsiaTheme="minorHAnsi" w:hAnsiTheme="majorBidi" w:cs="Times New Roman"/>
                <w:sz w:val="32"/>
                <w:szCs w:val="32"/>
                <w:rtl/>
                <w:lang w:val="en-US"/>
              </w:rPr>
              <w:t xml:space="preserve">3- </w:t>
            </w:r>
            <w:r w:rsidRPr="00AF051A">
              <w:rPr>
                <w:rFonts w:asciiTheme="majorBidi" w:eastAsiaTheme="minorHAnsi" w:hAnsiTheme="majorBidi" w:cs="Times New Roman" w:hint="cs"/>
                <w:sz w:val="32"/>
                <w:szCs w:val="32"/>
                <w:rtl/>
                <w:lang w:val="en-US"/>
              </w:rPr>
              <w:t>دروس</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في</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علم</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الإجرام،</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د</w:t>
            </w:r>
            <w:r w:rsidRPr="00AF051A">
              <w:rPr>
                <w:rFonts w:asciiTheme="majorBidi" w:eastAsiaTheme="minorHAnsi" w:hAnsiTheme="majorBidi" w:cs="Times New Roman"/>
                <w:sz w:val="32"/>
                <w:szCs w:val="32"/>
                <w:rtl/>
                <w:lang w:val="en-US"/>
              </w:rPr>
              <w:t>.</w:t>
            </w:r>
            <w:r w:rsidRPr="00AF051A">
              <w:rPr>
                <w:rFonts w:asciiTheme="majorBidi" w:eastAsiaTheme="minorHAnsi" w:hAnsiTheme="majorBidi" w:cs="Times New Roman" w:hint="cs"/>
                <w:sz w:val="32"/>
                <w:szCs w:val="32"/>
                <w:rtl/>
                <w:lang w:val="en-US"/>
              </w:rPr>
              <w:t>عمر</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السعيد</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رمضان،</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دار</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النهضة</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العربية،</w:t>
            </w:r>
            <w:r w:rsidRPr="00AF051A">
              <w:rPr>
                <w:rFonts w:asciiTheme="majorBidi" w:eastAsiaTheme="minorHAnsi" w:hAnsiTheme="majorBidi" w:cs="Times New Roman"/>
                <w:sz w:val="32"/>
                <w:szCs w:val="32"/>
                <w:rtl/>
                <w:lang w:val="en-US"/>
              </w:rPr>
              <w:t xml:space="preserve"> 1972.</w:t>
            </w:r>
          </w:p>
          <w:p w:rsidR="00AF051A" w:rsidRPr="00AF051A" w:rsidRDefault="00AF051A" w:rsidP="00AF051A">
            <w:pPr>
              <w:bidi/>
              <w:jc w:val="center"/>
              <w:rPr>
                <w:rFonts w:asciiTheme="majorBidi" w:eastAsiaTheme="minorHAnsi" w:hAnsiTheme="majorBidi" w:cstheme="majorBidi"/>
                <w:sz w:val="32"/>
                <w:szCs w:val="32"/>
                <w:lang w:val="en-US"/>
              </w:rPr>
            </w:pPr>
            <w:r w:rsidRPr="00AF051A">
              <w:rPr>
                <w:rFonts w:asciiTheme="majorBidi" w:eastAsiaTheme="minorHAnsi" w:hAnsiTheme="majorBidi" w:cs="Times New Roman"/>
                <w:sz w:val="32"/>
                <w:szCs w:val="32"/>
                <w:rtl/>
                <w:lang w:val="en-US"/>
              </w:rPr>
              <w:t xml:space="preserve">4- </w:t>
            </w:r>
            <w:r w:rsidRPr="00AF051A">
              <w:rPr>
                <w:rFonts w:asciiTheme="majorBidi" w:eastAsiaTheme="minorHAnsi" w:hAnsiTheme="majorBidi" w:cs="Times New Roman" w:hint="cs"/>
                <w:sz w:val="32"/>
                <w:szCs w:val="32"/>
                <w:rtl/>
                <w:lang w:val="en-US"/>
              </w:rPr>
              <w:t>علم</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الاجتماع</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الجنائي،</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د</w:t>
            </w:r>
            <w:r w:rsidRPr="00AF051A">
              <w:rPr>
                <w:rFonts w:asciiTheme="majorBidi" w:eastAsiaTheme="minorHAnsi" w:hAnsiTheme="majorBidi" w:cs="Times New Roman"/>
                <w:sz w:val="32"/>
                <w:szCs w:val="32"/>
                <w:rtl/>
                <w:lang w:val="en-US"/>
              </w:rPr>
              <w:t>.</w:t>
            </w:r>
            <w:r w:rsidRPr="00AF051A">
              <w:rPr>
                <w:rFonts w:asciiTheme="majorBidi" w:eastAsiaTheme="minorHAnsi" w:hAnsiTheme="majorBidi" w:cs="Times New Roman" w:hint="cs"/>
                <w:sz w:val="32"/>
                <w:szCs w:val="32"/>
                <w:rtl/>
                <w:lang w:val="en-US"/>
              </w:rPr>
              <w:t>أكرم</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نشأت</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إبراهيم،</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الطبعة</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الثانية،</w:t>
            </w:r>
            <w:r w:rsidRPr="00AF051A">
              <w:rPr>
                <w:rFonts w:asciiTheme="majorBidi" w:eastAsiaTheme="minorHAnsi" w:hAnsiTheme="majorBidi" w:cs="Times New Roman"/>
                <w:sz w:val="32"/>
                <w:szCs w:val="32"/>
                <w:rtl/>
                <w:lang w:val="en-US"/>
              </w:rPr>
              <w:t xml:space="preserve"> 1998.</w:t>
            </w:r>
          </w:p>
          <w:p w:rsidR="00AF051A" w:rsidRDefault="00AF051A" w:rsidP="00AF051A">
            <w:pPr>
              <w:bidi/>
              <w:jc w:val="center"/>
              <w:rPr>
                <w:rFonts w:asciiTheme="majorBidi" w:eastAsiaTheme="minorHAnsi" w:hAnsiTheme="majorBidi" w:cstheme="majorBidi"/>
                <w:sz w:val="32"/>
                <w:szCs w:val="32"/>
                <w:rtl/>
                <w:lang w:val="en-US"/>
              </w:rPr>
            </w:pPr>
            <w:r w:rsidRPr="00AF051A">
              <w:rPr>
                <w:rFonts w:asciiTheme="majorBidi" w:eastAsiaTheme="minorHAnsi" w:hAnsiTheme="majorBidi" w:cs="Times New Roman"/>
                <w:sz w:val="32"/>
                <w:szCs w:val="32"/>
                <w:rtl/>
                <w:lang w:val="en-US"/>
              </w:rPr>
              <w:t xml:space="preserve">5- </w:t>
            </w:r>
            <w:r w:rsidRPr="00AF051A">
              <w:rPr>
                <w:rFonts w:asciiTheme="majorBidi" w:eastAsiaTheme="minorHAnsi" w:hAnsiTheme="majorBidi" w:cs="Times New Roman" w:hint="cs"/>
                <w:sz w:val="32"/>
                <w:szCs w:val="32"/>
                <w:rtl/>
                <w:lang w:val="en-US"/>
              </w:rPr>
              <w:t>الاجرام</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وسياسة</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مكافحته،</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د</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علي</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محمد</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جعفر،</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دار</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النهضة</w:t>
            </w:r>
            <w:r w:rsidRPr="00AF051A">
              <w:rPr>
                <w:rFonts w:asciiTheme="majorBidi" w:eastAsiaTheme="minorHAnsi" w:hAnsiTheme="majorBidi" w:cs="Times New Roman"/>
                <w:sz w:val="32"/>
                <w:szCs w:val="32"/>
                <w:rtl/>
                <w:lang w:val="en-US"/>
              </w:rPr>
              <w:t xml:space="preserve"> </w:t>
            </w:r>
            <w:r w:rsidRPr="00AF051A">
              <w:rPr>
                <w:rFonts w:asciiTheme="majorBidi" w:eastAsiaTheme="minorHAnsi" w:hAnsiTheme="majorBidi" w:cs="Times New Roman" w:hint="cs"/>
                <w:sz w:val="32"/>
                <w:szCs w:val="32"/>
                <w:rtl/>
                <w:lang w:val="en-US"/>
              </w:rPr>
              <w:t>العربية</w:t>
            </w:r>
            <w:r w:rsidRPr="00AF051A">
              <w:rPr>
                <w:rFonts w:asciiTheme="majorBidi" w:eastAsiaTheme="minorHAnsi" w:hAnsiTheme="majorBidi" w:cs="Times New Roman"/>
                <w:sz w:val="32"/>
                <w:szCs w:val="32"/>
                <w:rtl/>
                <w:lang w:val="en-US"/>
              </w:rPr>
              <w:t>.</w:t>
            </w:r>
          </w:p>
          <w:p w:rsidR="004D5F5F" w:rsidRPr="00C42A7B" w:rsidRDefault="004D5F5F" w:rsidP="004D5F5F">
            <w:pPr>
              <w:bidi/>
              <w:rPr>
                <w:rFonts w:asciiTheme="majorBidi" w:eastAsiaTheme="minorHAnsi" w:hAnsiTheme="majorBidi" w:cstheme="majorBidi"/>
                <w:sz w:val="32"/>
                <w:szCs w:val="32"/>
                <w:rtl/>
                <w:lang w:val="en-US"/>
              </w:rPr>
            </w:pPr>
            <w:r>
              <w:rPr>
                <w:rFonts w:asciiTheme="majorBidi" w:eastAsiaTheme="minorHAnsi" w:hAnsiTheme="majorBidi" w:cstheme="majorBidi" w:hint="cs"/>
                <w:sz w:val="32"/>
                <w:szCs w:val="32"/>
                <w:rtl/>
                <w:lang w:val="en-US"/>
              </w:rPr>
              <w:t xml:space="preserve">    6- د. مصطفى العوجي: المسؤولية الجزائية ، دار النهضة العربية ، 2010.</w:t>
            </w:r>
          </w:p>
          <w:p w:rsidR="00D100D6" w:rsidRPr="00EC388C" w:rsidRDefault="00D100D6" w:rsidP="006766CD">
            <w:pPr>
              <w:spacing w:after="0" w:line="240" w:lineRule="auto"/>
              <w:rPr>
                <w:rFonts w:asciiTheme="majorBidi" w:hAnsiTheme="majorBidi" w:cstheme="majorBidi"/>
                <w:b/>
                <w:bCs/>
                <w:sz w:val="28"/>
                <w:szCs w:val="28"/>
                <w:lang w:val="en-US" w:bidi="ar-KW"/>
              </w:rPr>
            </w:pPr>
          </w:p>
          <w:p w:rsidR="00CC5CD1" w:rsidRPr="00EC388C" w:rsidRDefault="00CC5CD1" w:rsidP="00D100D6">
            <w:pPr>
              <w:spacing w:after="0" w:line="240" w:lineRule="auto"/>
              <w:rPr>
                <w:rFonts w:asciiTheme="majorBidi" w:hAnsiTheme="majorBidi" w:cstheme="majorBidi"/>
                <w:b/>
                <w:bCs/>
                <w:sz w:val="28"/>
                <w:szCs w:val="28"/>
                <w:lang w:val="en-US" w:bidi="ar-KW"/>
              </w:rPr>
            </w:pPr>
          </w:p>
        </w:tc>
      </w:tr>
      <w:tr w:rsidR="008D46A4" w:rsidRPr="00747A9A" w:rsidTr="00D30596">
        <w:tc>
          <w:tcPr>
            <w:tcW w:w="2518" w:type="dxa"/>
            <w:tcBorders>
              <w:bottom w:val="single" w:sz="8" w:space="0" w:color="auto"/>
            </w:tcBorders>
          </w:tcPr>
          <w:p w:rsidR="008D46A4" w:rsidRPr="00D30596" w:rsidRDefault="00D30596" w:rsidP="00D30596">
            <w:pPr>
              <w:bidi/>
              <w:spacing w:after="0" w:line="240" w:lineRule="auto"/>
              <w:rPr>
                <w:b/>
                <w:bCs/>
                <w:sz w:val="24"/>
                <w:szCs w:val="24"/>
                <w:rtl/>
                <w:lang w:val="en-US" w:bidi="ar-IQ"/>
              </w:rPr>
            </w:pPr>
            <w:r w:rsidRPr="00D30596">
              <w:rPr>
                <w:rFonts w:cs="Times New Roman" w:hint="cs"/>
                <w:b/>
                <w:bCs/>
                <w:sz w:val="24"/>
                <w:szCs w:val="24"/>
                <w:rtl/>
                <w:lang w:val="en-US" w:bidi="ar-IQ"/>
              </w:rPr>
              <w:lastRenderedPageBreak/>
              <w:t>اسم المحاضر</w:t>
            </w:r>
            <w:r w:rsidR="00C42A7B">
              <w:rPr>
                <w:rFonts w:hint="cs"/>
                <w:b/>
                <w:bCs/>
                <w:sz w:val="24"/>
                <w:szCs w:val="24"/>
                <w:rtl/>
                <w:lang w:val="en-US" w:bidi="ar-IQ"/>
              </w:rPr>
              <w:t xml:space="preserve">: د. آري </w:t>
            </w:r>
          </w:p>
        </w:tc>
        <w:tc>
          <w:tcPr>
            <w:tcW w:w="6575" w:type="dxa"/>
            <w:gridSpan w:val="2"/>
            <w:tcBorders>
              <w:bottom w:val="single" w:sz="8" w:space="0" w:color="auto"/>
            </w:tcBorders>
          </w:tcPr>
          <w:p w:rsidR="00D30596" w:rsidRPr="00EC388C" w:rsidRDefault="00EC388C" w:rsidP="00D3059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w:t>
            </w:r>
            <w:r w:rsidR="00D30596" w:rsidRPr="00EC388C">
              <w:rPr>
                <w:rFonts w:asciiTheme="majorBidi" w:hAnsiTheme="majorBidi" w:cstheme="majorBidi"/>
                <w:b/>
                <w:bCs/>
                <w:sz w:val="24"/>
                <w:szCs w:val="24"/>
                <w:rtl/>
                <w:lang w:bidi="ar-IQ"/>
              </w:rPr>
              <w:t>. المواضيع</w:t>
            </w:r>
          </w:p>
          <w:p w:rsidR="008D46A4" w:rsidRPr="00EC388C" w:rsidRDefault="008D46A4" w:rsidP="00D30596">
            <w:pPr>
              <w:spacing w:after="0" w:line="240" w:lineRule="auto"/>
              <w:rPr>
                <w:rFonts w:asciiTheme="majorBidi" w:hAnsiTheme="majorBidi" w:cstheme="majorBidi"/>
                <w:b/>
                <w:bCs/>
                <w:sz w:val="24"/>
                <w:szCs w:val="24"/>
                <w:rtl/>
                <w:lang w:bidi="ar-KW"/>
              </w:rPr>
            </w:pPr>
          </w:p>
        </w:tc>
      </w:tr>
      <w:tr w:rsidR="008D46A4" w:rsidRPr="00747A9A" w:rsidTr="00D30596">
        <w:trPr>
          <w:trHeight w:val="1405"/>
        </w:trPr>
        <w:tc>
          <w:tcPr>
            <w:tcW w:w="2518" w:type="dxa"/>
            <w:tcBorders>
              <w:top w:val="single" w:sz="8" w:space="0" w:color="auto"/>
              <w:bottom w:val="single" w:sz="8" w:space="0" w:color="auto"/>
            </w:tcBorders>
          </w:tcPr>
          <w:p w:rsidR="008D46A4" w:rsidRDefault="00AF051A" w:rsidP="003B5829">
            <w:pPr>
              <w:bidi/>
              <w:spacing w:after="0" w:line="240" w:lineRule="auto"/>
              <w:rPr>
                <w:sz w:val="24"/>
                <w:szCs w:val="24"/>
                <w:rtl/>
                <w:lang w:val="en-US" w:bidi="ar-IQ"/>
              </w:rPr>
            </w:pPr>
            <w:r w:rsidRPr="00AF051A">
              <w:rPr>
                <w:rFonts w:hint="cs"/>
                <w:sz w:val="24"/>
                <w:szCs w:val="24"/>
                <w:rtl/>
                <w:lang w:val="en-US" w:bidi="ar-IQ"/>
              </w:rPr>
              <w:t>لتعريف</w:t>
            </w:r>
            <w:r w:rsidRPr="00AF051A">
              <w:rPr>
                <w:sz w:val="24"/>
                <w:szCs w:val="24"/>
                <w:rtl/>
                <w:lang w:val="en-US" w:bidi="ar-IQ"/>
              </w:rPr>
              <w:t xml:space="preserve"> </w:t>
            </w:r>
            <w:r w:rsidRPr="00AF051A">
              <w:rPr>
                <w:rFonts w:hint="cs"/>
                <w:sz w:val="24"/>
                <w:szCs w:val="24"/>
                <w:rtl/>
                <w:lang w:val="en-US" w:bidi="ar-IQ"/>
              </w:rPr>
              <w:t>بعلم</w:t>
            </w:r>
            <w:r w:rsidRPr="00AF051A">
              <w:rPr>
                <w:sz w:val="24"/>
                <w:szCs w:val="24"/>
                <w:rtl/>
                <w:lang w:val="en-US" w:bidi="ar-IQ"/>
              </w:rPr>
              <w:t xml:space="preserve"> </w:t>
            </w:r>
            <w:r w:rsidRPr="00AF051A">
              <w:rPr>
                <w:rFonts w:hint="cs"/>
                <w:sz w:val="24"/>
                <w:szCs w:val="24"/>
                <w:rtl/>
                <w:lang w:val="en-US" w:bidi="ar-IQ"/>
              </w:rPr>
              <w:t>الإجرام</w:t>
            </w:r>
            <w:r>
              <w:rPr>
                <w:rFonts w:hint="cs"/>
                <w:sz w:val="24"/>
                <w:szCs w:val="24"/>
                <w:rtl/>
                <w:lang w:val="en-US" w:bidi="ar-IQ"/>
              </w:rPr>
              <w:t xml:space="preserve"> </w:t>
            </w:r>
          </w:p>
          <w:p w:rsidR="003B5829" w:rsidRDefault="002E7F17" w:rsidP="003B5829">
            <w:pPr>
              <w:bidi/>
              <w:spacing w:after="0" w:line="240" w:lineRule="auto"/>
              <w:rPr>
                <w:rFonts w:cs="Traditional Arabic"/>
                <w:sz w:val="28"/>
                <w:szCs w:val="28"/>
                <w:rtl/>
                <w:lang w:bidi="ar-KW"/>
              </w:rPr>
            </w:pPr>
            <w:r>
              <w:rPr>
                <w:rFonts w:hint="cs"/>
                <w:sz w:val="24"/>
                <w:szCs w:val="24"/>
                <w:rtl/>
                <w:lang w:val="en-US" w:bidi="ar-IQ"/>
              </w:rPr>
              <w:t xml:space="preserve">مفهوم المجرم </w:t>
            </w:r>
          </w:p>
          <w:p w:rsidR="002E7F17" w:rsidRDefault="002E7F17" w:rsidP="003B5829">
            <w:pPr>
              <w:bidi/>
              <w:spacing w:after="0" w:line="240" w:lineRule="auto"/>
              <w:rPr>
                <w:sz w:val="24"/>
                <w:szCs w:val="24"/>
                <w:rtl/>
                <w:lang w:val="en-US" w:bidi="ar-KW"/>
              </w:rPr>
            </w:pPr>
            <w:r>
              <w:rPr>
                <w:rFonts w:cs="Traditional Arabic" w:hint="cs"/>
                <w:sz w:val="28"/>
                <w:szCs w:val="28"/>
                <w:rtl/>
                <w:lang w:bidi="ar-KW"/>
              </w:rPr>
              <w:t>أساليب المنهج العلمي التجريبي في علم الإجرام</w:t>
            </w:r>
            <w:r>
              <w:rPr>
                <w:rFonts w:hint="cs"/>
                <w:sz w:val="24"/>
                <w:szCs w:val="24"/>
                <w:rtl/>
                <w:lang w:val="en-US" w:bidi="ar-KW"/>
              </w:rPr>
              <w:t xml:space="preserve"> </w:t>
            </w:r>
          </w:p>
          <w:p w:rsidR="003B5829" w:rsidRDefault="005924B7" w:rsidP="003B5829">
            <w:pPr>
              <w:bidi/>
              <w:spacing w:after="0" w:line="240" w:lineRule="auto"/>
              <w:rPr>
                <w:rFonts w:cs="Traditional Arabic"/>
                <w:sz w:val="28"/>
                <w:szCs w:val="28"/>
                <w:rtl/>
                <w:lang w:bidi="ar-KW"/>
              </w:rPr>
            </w:pPr>
            <w:r>
              <w:rPr>
                <w:rFonts w:hint="cs"/>
                <w:sz w:val="24"/>
                <w:szCs w:val="24"/>
                <w:rtl/>
                <w:lang w:val="en-US" w:bidi="ar-KW"/>
              </w:rPr>
              <w:t xml:space="preserve">الظاهرة الاجرامية </w:t>
            </w:r>
          </w:p>
          <w:p w:rsidR="005924B7" w:rsidRDefault="005924B7" w:rsidP="003B5829">
            <w:pPr>
              <w:bidi/>
              <w:spacing w:after="0" w:line="240" w:lineRule="auto"/>
              <w:rPr>
                <w:sz w:val="24"/>
                <w:szCs w:val="24"/>
                <w:rtl/>
                <w:lang w:val="en-US" w:bidi="ar-KW"/>
              </w:rPr>
            </w:pPr>
            <w:r>
              <w:rPr>
                <w:rFonts w:cs="Traditional Arabic" w:hint="cs"/>
                <w:sz w:val="28"/>
                <w:szCs w:val="28"/>
                <w:rtl/>
                <w:lang w:bidi="ar-KW"/>
              </w:rPr>
              <w:t>النظريات العلمية في تفسير الظاهرة الإجرامية</w:t>
            </w:r>
            <w:r>
              <w:rPr>
                <w:rFonts w:hint="cs"/>
                <w:sz w:val="24"/>
                <w:szCs w:val="24"/>
                <w:rtl/>
                <w:lang w:val="en-US" w:bidi="ar-KW"/>
              </w:rPr>
              <w:t xml:space="preserve"> </w:t>
            </w:r>
          </w:p>
          <w:p w:rsidR="005924B7" w:rsidRDefault="005924B7" w:rsidP="005924B7">
            <w:pPr>
              <w:bidi/>
              <w:spacing w:after="0" w:line="240" w:lineRule="auto"/>
              <w:jc w:val="both"/>
              <w:rPr>
                <w:rFonts w:eastAsia="Times New Roman" w:cs="Traditional Arabic"/>
                <w:sz w:val="28"/>
                <w:szCs w:val="28"/>
                <w:rtl/>
                <w:lang w:bidi="ar-KW"/>
              </w:rPr>
            </w:pPr>
            <w:r w:rsidRPr="005924B7">
              <w:rPr>
                <w:rFonts w:eastAsia="Times New Roman" w:cs="Traditional Arabic" w:hint="cs"/>
                <w:sz w:val="28"/>
                <w:szCs w:val="28"/>
                <w:rtl/>
                <w:lang w:bidi="ar-KW"/>
              </w:rPr>
              <w:t>عوامل السلوك الإجرامي</w:t>
            </w:r>
          </w:p>
          <w:p w:rsidR="00A8778D" w:rsidRPr="005924B7" w:rsidRDefault="00A8778D" w:rsidP="00A8778D">
            <w:pPr>
              <w:bidi/>
              <w:spacing w:after="0" w:line="240" w:lineRule="auto"/>
              <w:jc w:val="both"/>
              <w:rPr>
                <w:rFonts w:eastAsia="Times New Roman" w:cs="Traditional Arabic"/>
                <w:sz w:val="28"/>
                <w:szCs w:val="28"/>
                <w:rtl/>
                <w:lang w:bidi="ar-KW"/>
              </w:rPr>
            </w:pPr>
            <w:r>
              <w:rPr>
                <w:rFonts w:eastAsia="Times New Roman" w:cs="Traditional Arabic" w:hint="cs"/>
                <w:sz w:val="28"/>
                <w:szCs w:val="28"/>
                <w:rtl/>
                <w:lang w:bidi="ar-KW"/>
              </w:rPr>
              <w:t xml:space="preserve">ماهية المسؤولية الجزائية </w:t>
            </w:r>
          </w:p>
          <w:p w:rsidR="003B5829" w:rsidRDefault="008C0746" w:rsidP="003B5829">
            <w:pPr>
              <w:bidi/>
              <w:spacing w:after="0" w:line="240" w:lineRule="auto"/>
              <w:rPr>
                <w:sz w:val="24"/>
                <w:szCs w:val="24"/>
                <w:rtl/>
                <w:lang w:val="en-US"/>
              </w:rPr>
            </w:pPr>
            <w:r>
              <w:rPr>
                <w:rFonts w:hint="cs"/>
                <w:sz w:val="24"/>
                <w:szCs w:val="24"/>
                <w:rtl/>
                <w:lang w:val="en-US"/>
              </w:rPr>
              <w:t xml:space="preserve">تعريف علم العقاب </w:t>
            </w:r>
          </w:p>
          <w:p w:rsidR="003B5829" w:rsidRDefault="003B5829" w:rsidP="003B5829">
            <w:pPr>
              <w:bidi/>
              <w:spacing w:after="0" w:line="240" w:lineRule="auto"/>
              <w:rPr>
                <w:sz w:val="24"/>
                <w:szCs w:val="24"/>
                <w:rtl/>
                <w:lang w:val="en-US"/>
              </w:rPr>
            </w:pPr>
            <w:r>
              <w:rPr>
                <w:rFonts w:hint="cs"/>
                <w:sz w:val="24"/>
                <w:szCs w:val="24"/>
                <w:rtl/>
                <w:lang w:val="en-US"/>
              </w:rPr>
              <w:t>ماهية العقوبة وخصائصها</w:t>
            </w:r>
          </w:p>
          <w:p w:rsidR="003B5829" w:rsidRDefault="003B5829" w:rsidP="003B5829">
            <w:pPr>
              <w:bidi/>
              <w:spacing w:after="0" w:line="240" w:lineRule="auto"/>
              <w:rPr>
                <w:sz w:val="24"/>
                <w:szCs w:val="24"/>
                <w:rtl/>
                <w:lang w:val="en-US"/>
              </w:rPr>
            </w:pPr>
            <w:r>
              <w:rPr>
                <w:rFonts w:hint="cs"/>
                <w:sz w:val="24"/>
                <w:szCs w:val="24"/>
                <w:rtl/>
                <w:lang w:val="en-US"/>
              </w:rPr>
              <w:t xml:space="preserve">تنفييذ الجزاء داخل المؤسسات العقابية </w:t>
            </w:r>
          </w:p>
          <w:p w:rsidR="003B5829" w:rsidRPr="006766CD" w:rsidRDefault="003B5829" w:rsidP="003B5829">
            <w:pPr>
              <w:bidi/>
              <w:spacing w:after="0" w:line="240" w:lineRule="auto"/>
              <w:rPr>
                <w:sz w:val="24"/>
                <w:szCs w:val="24"/>
                <w:rtl/>
                <w:lang w:val="en-US"/>
              </w:rPr>
            </w:pPr>
            <w:r>
              <w:rPr>
                <w:rFonts w:hint="cs"/>
                <w:sz w:val="24"/>
                <w:szCs w:val="24"/>
                <w:rtl/>
                <w:lang w:val="en-US"/>
              </w:rPr>
              <w:t xml:space="preserve">تنفيذ الجزاء الجنائي خارج المؤسسات العقابية   </w:t>
            </w:r>
          </w:p>
        </w:tc>
        <w:tc>
          <w:tcPr>
            <w:tcW w:w="6575" w:type="dxa"/>
            <w:gridSpan w:val="2"/>
            <w:tcBorders>
              <w:top w:val="single" w:sz="8" w:space="0" w:color="auto"/>
              <w:bottom w:val="single" w:sz="8" w:space="0" w:color="auto"/>
            </w:tcBorders>
          </w:tcPr>
          <w:p w:rsidR="00001B33" w:rsidRPr="00EC388C" w:rsidRDefault="00015333" w:rsidP="00700C17">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في هذه الفقرة يذكر التدريسي عناوين جميع المواضيع التي سيقدمها خلال الفصل الدراسي. كذلك يجب ذكر </w:t>
            </w:r>
            <w:r w:rsidR="00E70DBB" w:rsidRPr="00EC388C">
              <w:rPr>
                <w:rFonts w:asciiTheme="majorBidi" w:hAnsiTheme="majorBidi" w:cstheme="majorBidi"/>
                <w:sz w:val="24"/>
                <w:szCs w:val="24"/>
                <w:rtl/>
                <w:lang w:bidi="ar-IQ"/>
              </w:rPr>
              <w:t>موجز</w:t>
            </w:r>
            <w:r w:rsidRPr="00EC388C">
              <w:rPr>
                <w:rFonts w:asciiTheme="majorBidi" w:hAnsiTheme="majorBidi" w:cstheme="majorBidi"/>
                <w:sz w:val="24"/>
                <w:szCs w:val="24"/>
                <w:rtl/>
                <w:lang w:bidi="ar-IQ"/>
              </w:rPr>
              <w:t xml:space="preserve"> عن </w:t>
            </w:r>
            <w:r w:rsidR="00700C17" w:rsidRPr="00EC388C">
              <w:rPr>
                <w:rFonts w:asciiTheme="majorBidi" w:hAnsiTheme="majorBidi" w:cstheme="majorBidi"/>
                <w:sz w:val="24"/>
                <w:szCs w:val="24"/>
                <w:rtl/>
                <w:lang w:bidi="ar-IQ"/>
              </w:rPr>
              <w:t>أ</w:t>
            </w:r>
            <w:r w:rsidRPr="00EC388C">
              <w:rPr>
                <w:rFonts w:asciiTheme="majorBidi" w:hAnsiTheme="majorBidi" w:cstheme="majorBidi"/>
                <w:sz w:val="24"/>
                <w:szCs w:val="24"/>
                <w:rtl/>
                <w:lang w:bidi="ar-IQ"/>
              </w:rPr>
              <w:t xml:space="preserve">هداف كل موضوع </w:t>
            </w:r>
            <w:r w:rsidR="00CA0D4D" w:rsidRPr="00EC388C">
              <w:rPr>
                <w:rFonts w:asciiTheme="majorBidi" w:hAnsiTheme="majorBidi" w:cstheme="majorBidi"/>
                <w:sz w:val="24"/>
                <w:szCs w:val="24"/>
                <w:rtl/>
                <w:lang w:bidi="ar-IQ"/>
              </w:rPr>
              <w:t xml:space="preserve">وتاريخه ومدة المحاضرة. يجب ان </w:t>
            </w:r>
            <w:r w:rsidR="00E70DBB" w:rsidRPr="00EC388C">
              <w:rPr>
                <w:rFonts w:asciiTheme="majorBidi" w:hAnsiTheme="majorBidi" w:cstheme="majorBidi"/>
                <w:sz w:val="24"/>
                <w:szCs w:val="24"/>
                <w:rtl/>
                <w:lang w:bidi="ar-IQ"/>
              </w:rPr>
              <w:t>يضم</w:t>
            </w:r>
            <w:r w:rsidR="00CA0D4D" w:rsidRPr="00EC388C">
              <w:rPr>
                <w:rFonts w:asciiTheme="majorBidi" w:hAnsiTheme="majorBidi" w:cstheme="majorBidi"/>
                <w:sz w:val="24"/>
                <w:szCs w:val="24"/>
                <w:rtl/>
                <w:lang w:bidi="ar-IQ"/>
              </w:rPr>
              <w:t xml:space="preserve"> كل فصل دراسي</w:t>
            </w:r>
            <w:r w:rsidR="00E70DBB" w:rsidRPr="00EC388C">
              <w:rPr>
                <w:rFonts w:asciiTheme="majorBidi" w:hAnsiTheme="majorBidi" w:cstheme="majorBidi"/>
                <w:sz w:val="24"/>
                <w:szCs w:val="24"/>
                <w:rtl/>
                <w:lang w:bidi="ar-IQ"/>
              </w:rPr>
              <w:t xml:space="preserve"> مالايقل</w:t>
            </w:r>
            <w:r w:rsidR="00CA0D4D" w:rsidRPr="00EC388C">
              <w:rPr>
                <w:rFonts w:asciiTheme="majorBidi" w:hAnsiTheme="majorBidi" w:cstheme="majorBidi"/>
                <w:sz w:val="24"/>
                <w:szCs w:val="24"/>
                <w:rtl/>
                <w:lang w:bidi="ar-IQ"/>
              </w:rPr>
              <w:t xml:space="preserve"> عن 16 اسبوعاً</w:t>
            </w:r>
            <w:r w:rsidR="00E70DBB" w:rsidRPr="00EC388C">
              <w:rPr>
                <w:rFonts w:asciiTheme="majorBidi" w:hAnsiTheme="majorBidi" w:cstheme="majorBidi"/>
                <w:sz w:val="24"/>
                <w:szCs w:val="24"/>
                <w:rtl/>
                <w:lang w:bidi="ar-IQ"/>
              </w:rPr>
              <w:t>.</w:t>
            </w:r>
          </w:p>
        </w:tc>
      </w:tr>
      <w:tr w:rsidR="008D46A4" w:rsidRPr="00747A9A" w:rsidTr="0040102E">
        <w:trPr>
          <w:trHeight w:val="515"/>
        </w:trPr>
        <w:tc>
          <w:tcPr>
            <w:tcW w:w="2518" w:type="dxa"/>
            <w:tcBorders>
              <w:top w:val="single" w:sz="8" w:space="0" w:color="auto"/>
            </w:tcBorders>
          </w:tcPr>
          <w:p w:rsidR="008D46A4" w:rsidRPr="00015321" w:rsidRDefault="008D46A4" w:rsidP="00C42A7B">
            <w:pPr>
              <w:spacing w:after="0" w:line="240" w:lineRule="auto"/>
              <w:jc w:val="center"/>
              <w:rPr>
                <w:b/>
                <w:bCs/>
                <w:sz w:val="28"/>
                <w:szCs w:val="28"/>
                <w:lang w:val="en-US" w:bidi="ar-KW"/>
              </w:rPr>
            </w:pPr>
          </w:p>
        </w:tc>
        <w:tc>
          <w:tcPr>
            <w:tcW w:w="6575" w:type="dxa"/>
            <w:gridSpan w:val="2"/>
            <w:tcBorders>
              <w:top w:val="single" w:sz="8" w:space="0" w:color="auto"/>
            </w:tcBorders>
          </w:tcPr>
          <w:p w:rsidR="008D46A4" w:rsidRPr="00EC388C" w:rsidRDefault="00EC388C" w:rsidP="009C7CEB">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w:t>
            </w:r>
            <w:r w:rsidR="00015321" w:rsidRPr="00EC388C">
              <w:rPr>
                <w:rFonts w:asciiTheme="majorBidi" w:hAnsiTheme="majorBidi" w:cstheme="majorBidi"/>
                <w:bCs/>
                <w:sz w:val="24"/>
                <w:szCs w:val="24"/>
                <w:rtl/>
                <w:lang w:bidi="ar-IQ"/>
              </w:rPr>
              <w:t>المواضيع التطبيقية (إن وجدت)</w:t>
            </w:r>
          </w:p>
        </w:tc>
      </w:tr>
      <w:tr w:rsidR="008D46A4" w:rsidRPr="00747A9A" w:rsidTr="00D30596">
        <w:tc>
          <w:tcPr>
            <w:tcW w:w="2518" w:type="dxa"/>
          </w:tcPr>
          <w:p w:rsidR="00700C17" w:rsidRDefault="00C42A7B" w:rsidP="00700C17">
            <w:pPr>
              <w:bidi/>
              <w:spacing w:after="0" w:line="240" w:lineRule="auto"/>
              <w:rPr>
                <w:sz w:val="24"/>
                <w:szCs w:val="24"/>
                <w:rtl/>
                <w:lang w:val="en-US" w:bidi="ar-IQ"/>
              </w:rPr>
            </w:pPr>
            <w:r>
              <w:rPr>
                <w:rFonts w:cs="Times New Roman" w:hint="cs"/>
                <w:sz w:val="24"/>
                <w:szCs w:val="24"/>
                <w:rtl/>
                <w:lang w:val="en-US" w:bidi="ar-IQ"/>
              </w:rPr>
              <w:t>ــــــــــــــــــــــــــــــــــــــــــ</w:t>
            </w:r>
          </w:p>
          <w:p w:rsidR="008D46A4" w:rsidRPr="006766CD" w:rsidRDefault="008D46A4" w:rsidP="00C42A7B">
            <w:pPr>
              <w:bidi/>
              <w:spacing w:after="0" w:line="240" w:lineRule="auto"/>
              <w:rPr>
                <w:sz w:val="24"/>
                <w:szCs w:val="24"/>
                <w:lang w:val="en-US" w:bidi="ar-IQ"/>
              </w:rPr>
            </w:pPr>
          </w:p>
        </w:tc>
        <w:tc>
          <w:tcPr>
            <w:tcW w:w="6575" w:type="dxa"/>
            <w:gridSpan w:val="2"/>
          </w:tcPr>
          <w:p w:rsidR="00015321" w:rsidRPr="00EC388C" w:rsidRDefault="00015321" w:rsidP="00015321">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هنا يذكر التدريسي عناوين المواضيع التطبيقية التي سيقدمها خلال الفصل الدراسي. يجب ذكر أهداف</w:t>
            </w:r>
            <w:r w:rsidR="00700C17" w:rsidRPr="00EC388C">
              <w:rPr>
                <w:rFonts w:asciiTheme="majorBidi" w:hAnsiTheme="majorBidi" w:cstheme="majorBidi"/>
                <w:sz w:val="24"/>
                <w:szCs w:val="24"/>
                <w:rtl/>
                <w:lang w:bidi="ar-IQ"/>
              </w:rPr>
              <w:t xml:space="preserve"> كل موضوع وتاريخه ومدة المحاضرة. </w:t>
            </w: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8D46A4" w:rsidRPr="00EC388C" w:rsidRDefault="008D46A4" w:rsidP="00700C17">
            <w:pPr>
              <w:spacing w:after="0" w:line="240" w:lineRule="auto"/>
              <w:rPr>
                <w:rFonts w:asciiTheme="majorBidi" w:hAnsiTheme="majorBidi" w:cstheme="majorBidi"/>
                <w:sz w:val="24"/>
                <w:szCs w:val="24"/>
                <w:lang w:val="en-US" w:bidi="ar-KW"/>
              </w:rPr>
            </w:pPr>
          </w:p>
        </w:tc>
      </w:tr>
      <w:tr w:rsidR="008D46A4" w:rsidRPr="00747A9A" w:rsidTr="000144CC">
        <w:trPr>
          <w:trHeight w:val="732"/>
        </w:trPr>
        <w:tc>
          <w:tcPr>
            <w:tcW w:w="9093" w:type="dxa"/>
            <w:gridSpan w:val="3"/>
          </w:tcPr>
          <w:p w:rsidR="00700C17" w:rsidRPr="00EC388C" w:rsidRDefault="00EC388C" w:rsidP="00700C17">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١٩</w:t>
            </w:r>
            <w:r w:rsidR="00700C17" w:rsidRPr="00EC388C">
              <w:rPr>
                <w:rFonts w:asciiTheme="majorBidi" w:hAnsiTheme="majorBidi" w:cstheme="majorBidi"/>
                <w:b/>
                <w:bCs/>
                <w:sz w:val="24"/>
                <w:szCs w:val="24"/>
                <w:rtl/>
                <w:lang w:bidi="ar-KW"/>
              </w:rPr>
              <w:t xml:space="preserve">. </w:t>
            </w:r>
            <w:r w:rsidR="005E25AC" w:rsidRPr="00EC388C">
              <w:rPr>
                <w:rFonts w:asciiTheme="majorBidi" w:hAnsiTheme="majorBidi" w:cstheme="majorBidi"/>
                <w:b/>
                <w:bCs/>
                <w:sz w:val="24"/>
                <w:szCs w:val="24"/>
                <w:rtl/>
                <w:lang w:bidi="ar-IQ"/>
              </w:rPr>
              <w:t>الاختبارات</w:t>
            </w:r>
          </w:p>
          <w:p w:rsidR="008D46A4" w:rsidRDefault="00EC388C" w:rsidP="008C0746">
            <w:pPr>
              <w:bidi/>
              <w:spacing w:after="0" w:line="240" w:lineRule="auto"/>
              <w:rPr>
                <w:rFonts w:asciiTheme="majorBidi" w:hAnsiTheme="majorBidi" w:cstheme="majorBidi"/>
                <w:sz w:val="24"/>
                <w:szCs w:val="24"/>
                <w:rtl/>
                <w:lang w:val="en-US" w:bidi="ar-IQ"/>
              </w:rPr>
            </w:pPr>
            <w:r w:rsidRPr="00EC388C">
              <w:rPr>
                <w:rFonts w:asciiTheme="majorBidi" w:hAnsiTheme="majorBidi" w:cstheme="majorBidi"/>
                <w:b/>
                <w:bCs/>
                <w:sz w:val="24"/>
                <w:szCs w:val="24"/>
                <w:rtl/>
                <w:lang w:bidi="ar-IQ"/>
              </w:rPr>
              <w:t>١</w:t>
            </w:r>
            <w:r w:rsidR="005E25AC" w:rsidRPr="00EC388C">
              <w:rPr>
                <w:rFonts w:asciiTheme="majorBidi" w:hAnsiTheme="majorBidi" w:cstheme="majorBidi"/>
                <w:b/>
                <w:bCs/>
                <w:sz w:val="24"/>
                <w:szCs w:val="24"/>
                <w:rtl/>
                <w:lang w:bidi="ar-IQ"/>
              </w:rPr>
              <w:t xml:space="preserve">. </w:t>
            </w:r>
            <w:r w:rsidR="008C0746">
              <w:rPr>
                <w:rFonts w:asciiTheme="majorBidi" w:hAnsiTheme="majorBidi" w:cstheme="majorBidi" w:hint="cs"/>
                <w:sz w:val="24"/>
                <w:szCs w:val="24"/>
                <w:rtl/>
                <w:lang w:val="en-US" w:bidi="ar-IQ"/>
              </w:rPr>
              <w:t xml:space="preserve">ما هي مزايا نظرية لامبروزو </w:t>
            </w:r>
          </w:p>
          <w:p w:rsidR="008C0746" w:rsidRPr="00EC388C" w:rsidRDefault="008C0746" w:rsidP="008C0746">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lastRenderedPageBreak/>
              <w:t xml:space="preserve">2- عيوب نظرية التفكك الاجتماعي </w:t>
            </w:r>
          </w:p>
        </w:tc>
      </w:tr>
      <w:tr w:rsidR="008D46A4" w:rsidRPr="00747A9A" w:rsidTr="000144CC">
        <w:trPr>
          <w:trHeight w:val="732"/>
        </w:trPr>
        <w:tc>
          <w:tcPr>
            <w:tcW w:w="9093"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٢٠</w:t>
            </w:r>
            <w:r w:rsidR="00DC7E6B" w:rsidRPr="00EC388C">
              <w:rPr>
                <w:rFonts w:asciiTheme="majorBidi" w:hAnsiTheme="majorBidi" w:cstheme="majorBidi"/>
                <w:b/>
                <w:bCs/>
                <w:sz w:val="24"/>
                <w:szCs w:val="24"/>
                <w:rtl/>
                <w:lang w:bidi="ar-IQ"/>
              </w:rPr>
              <w:t>. ملاحظات اضافية:</w:t>
            </w:r>
          </w:p>
          <w:p w:rsidR="00DC7E6B" w:rsidRPr="00EC388C" w:rsidRDefault="00DC7E6B"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 هنا يذكر التدريسي اية ملاحظات لم يتم التطرق اليها في هذا النموذج الخاص بكراسة المادة وخصوصا اذا كان يود اغناء الكراسة بملاحظات قيمة تفيد في المستقبل.</w:t>
            </w:r>
          </w:p>
          <w:p w:rsidR="00DC7E6B" w:rsidRPr="00EC388C" w:rsidRDefault="00DC7E6B" w:rsidP="000144CC">
            <w:pPr>
              <w:spacing w:after="0" w:line="240" w:lineRule="auto"/>
              <w:rPr>
                <w:rFonts w:asciiTheme="majorBidi" w:hAnsiTheme="majorBidi" w:cstheme="majorBidi"/>
                <w:b/>
                <w:bCs/>
                <w:sz w:val="28"/>
                <w:szCs w:val="28"/>
                <w:lang w:bidi="ar-KW"/>
              </w:rPr>
            </w:pPr>
          </w:p>
          <w:p w:rsidR="001647A7" w:rsidRPr="00EC388C" w:rsidRDefault="001647A7" w:rsidP="000144CC">
            <w:pPr>
              <w:spacing w:after="0" w:line="240" w:lineRule="auto"/>
              <w:rPr>
                <w:rFonts w:asciiTheme="majorBidi" w:hAnsiTheme="majorBidi" w:cstheme="majorBidi"/>
                <w:sz w:val="24"/>
                <w:szCs w:val="24"/>
                <w:lang w:val="en-US" w:bidi="ar-KW"/>
              </w:rPr>
            </w:pPr>
          </w:p>
        </w:tc>
      </w:tr>
      <w:tr w:rsidR="00E61AD2" w:rsidRPr="00747A9A" w:rsidTr="000144CC">
        <w:trPr>
          <w:trHeight w:val="732"/>
        </w:trPr>
        <w:tc>
          <w:tcPr>
            <w:tcW w:w="9093"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w:t>
            </w:r>
            <w:r w:rsidR="00DC7E6B" w:rsidRPr="00EC388C">
              <w:rPr>
                <w:rFonts w:asciiTheme="majorBidi" w:hAnsiTheme="majorBidi" w:cstheme="majorBidi"/>
                <w:b/>
                <w:bCs/>
                <w:sz w:val="24"/>
                <w:szCs w:val="24"/>
                <w:rtl/>
                <w:lang w:bidi="ar-IQ"/>
              </w:rPr>
              <w:t>. مراجعة الكراسة من قبل النظراء</w:t>
            </w:r>
          </w:p>
          <w:p w:rsidR="00961D90" w:rsidRPr="00EC388C" w:rsidRDefault="00C42A7B" w:rsidP="00484742">
            <w:pPr>
              <w:spacing w:after="0" w:line="240" w:lineRule="auto"/>
              <w:jc w:val="right"/>
              <w:rPr>
                <w:rFonts w:asciiTheme="majorBidi" w:hAnsiTheme="majorBidi" w:cstheme="majorBidi" w:hint="cs"/>
                <w:sz w:val="24"/>
                <w:szCs w:val="24"/>
                <w:rtl/>
                <w:lang w:val="en-US" w:bidi="ar-IQ"/>
              </w:rPr>
            </w:pPr>
            <w:r>
              <w:rPr>
                <w:rFonts w:asciiTheme="majorBidi" w:hAnsiTheme="majorBidi" w:cstheme="majorBidi" w:hint="cs"/>
                <w:sz w:val="32"/>
                <w:szCs w:val="32"/>
                <w:rtl/>
              </w:rPr>
              <w:t xml:space="preserve">تم مراجعة الكراسة من قبل </w:t>
            </w:r>
            <w:r w:rsidR="000C1D47">
              <w:rPr>
                <w:rFonts w:asciiTheme="majorBidi" w:hAnsiTheme="majorBidi" w:cstheme="majorBidi" w:hint="cs"/>
                <w:sz w:val="32"/>
                <w:szCs w:val="32"/>
                <w:rtl/>
              </w:rPr>
              <w:t xml:space="preserve">د. </w:t>
            </w:r>
            <w:r w:rsidR="00484742">
              <w:rPr>
                <w:rFonts w:asciiTheme="majorBidi" w:hAnsiTheme="majorBidi" w:cstheme="majorBidi" w:hint="cs"/>
                <w:sz w:val="32"/>
                <w:szCs w:val="32"/>
                <w:rtl/>
                <w:lang w:bidi="ar-IQ"/>
              </w:rPr>
              <w:t>خيري مراد ابراهيم</w:t>
            </w:r>
            <w:bookmarkStart w:id="0" w:name="_GoBack"/>
            <w:bookmarkEnd w:id="0"/>
          </w:p>
        </w:tc>
      </w:tr>
    </w:tbl>
    <w:p w:rsidR="00E95307" w:rsidRPr="008D46A4" w:rsidRDefault="008D46A4" w:rsidP="00C42A7B">
      <w:pPr>
        <w:rPr>
          <w:lang w:val="en-US" w:bidi="ar-KW"/>
        </w:rPr>
      </w:pPr>
      <w:r>
        <w:rPr>
          <w:sz w:val="28"/>
          <w:szCs w:val="28"/>
        </w:rPr>
        <w:br/>
      </w:r>
    </w:p>
    <w:sectPr w:rsidR="00E95307" w:rsidRPr="008D46A4" w:rsidSect="00FA50ED">
      <w:headerReference w:type="default" r:id="rId10"/>
      <w:footerReference w:type="default" r:id="rId11"/>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4C3" w:rsidRDefault="00D244C3" w:rsidP="00483DD0">
      <w:pPr>
        <w:spacing w:after="0" w:line="240" w:lineRule="auto"/>
      </w:pPr>
      <w:r>
        <w:separator/>
      </w:r>
    </w:p>
  </w:endnote>
  <w:endnote w:type="continuationSeparator" w:id="0">
    <w:p w:rsidR="00D244C3" w:rsidRDefault="00D244C3"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4C3" w:rsidRDefault="00D244C3" w:rsidP="00483DD0">
      <w:pPr>
        <w:spacing w:after="0" w:line="240" w:lineRule="auto"/>
      </w:pPr>
      <w:r>
        <w:separator/>
      </w:r>
    </w:p>
  </w:footnote>
  <w:footnote w:type="continuationSeparator" w:id="0">
    <w:p w:rsidR="00D244C3" w:rsidRDefault="00D244C3"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F10BE"/>
    <w:multiLevelType w:val="hybridMultilevel"/>
    <w:tmpl w:val="4274BE78"/>
    <w:lvl w:ilvl="0" w:tplc="AD121036">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7A65DE"/>
    <w:multiLevelType w:val="hybridMultilevel"/>
    <w:tmpl w:val="C652E40E"/>
    <w:lvl w:ilvl="0" w:tplc="89B8E4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4"/>
  </w:num>
  <w:num w:numId="3">
    <w:abstractNumId w:val="2"/>
  </w:num>
  <w:num w:numId="4">
    <w:abstractNumId w:val="11"/>
  </w:num>
  <w:num w:numId="5">
    <w:abstractNumId w:val="13"/>
  </w:num>
  <w:num w:numId="6">
    <w:abstractNumId w:val="7"/>
  </w:num>
  <w:num w:numId="7">
    <w:abstractNumId w:val="5"/>
  </w:num>
  <w:num w:numId="8">
    <w:abstractNumId w:val="9"/>
  </w:num>
  <w:num w:numId="9">
    <w:abstractNumId w:val="3"/>
  </w:num>
  <w:num w:numId="10">
    <w:abstractNumId w:val="10"/>
  </w:num>
  <w:num w:numId="11">
    <w:abstractNumId w:val="6"/>
  </w:num>
  <w:num w:numId="12">
    <w:abstractNumId w:val="12"/>
  </w:num>
  <w:num w:numId="13">
    <w:abstractNumId w:val="4"/>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5321"/>
    <w:rsid w:val="00015333"/>
    <w:rsid w:val="00044558"/>
    <w:rsid w:val="00053C1C"/>
    <w:rsid w:val="00054FC2"/>
    <w:rsid w:val="000A293F"/>
    <w:rsid w:val="000C1D47"/>
    <w:rsid w:val="000D03E0"/>
    <w:rsid w:val="000F2337"/>
    <w:rsid w:val="001178F4"/>
    <w:rsid w:val="001215D2"/>
    <w:rsid w:val="001527D7"/>
    <w:rsid w:val="001647A7"/>
    <w:rsid w:val="001A037D"/>
    <w:rsid w:val="001B5EBC"/>
    <w:rsid w:val="001C4191"/>
    <w:rsid w:val="001F7289"/>
    <w:rsid w:val="00205300"/>
    <w:rsid w:val="00211F17"/>
    <w:rsid w:val="00236016"/>
    <w:rsid w:val="0025284B"/>
    <w:rsid w:val="0026396C"/>
    <w:rsid w:val="002C3616"/>
    <w:rsid w:val="002E7F17"/>
    <w:rsid w:val="002F44B8"/>
    <w:rsid w:val="00305BAF"/>
    <w:rsid w:val="00335DF5"/>
    <w:rsid w:val="003B5829"/>
    <w:rsid w:val="003F2D06"/>
    <w:rsid w:val="003F6A58"/>
    <w:rsid w:val="0040102E"/>
    <w:rsid w:val="00402002"/>
    <w:rsid w:val="0042423A"/>
    <w:rsid w:val="00441BF4"/>
    <w:rsid w:val="00483DD0"/>
    <w:rsid w:val="00484742"/>
    <w:rsid w:val="00496757"/>
    <w:rsid w:val="004B0808"/>
    <w:rsid w:val="004D421F"/>
    <w:rsid w:val="004D5F5F"/>
    <w:rsid w:val="00513E97"/>
    <w:rsid w:val="00517B2D"/>
    <w:rsid w:val="00542B94"/>
    <w:rsid w:val="00582D81"/>
    <w:rsid w:val="005924B7"/>
    <w:rsid w:val="0059508C"/>
    <w:rsid w:val="005E25AC"/>
    <w:rsid w:val="0062656D"/>
    <w:rsid w:val="00634F2B"/>
    <w:rsid w:val="00635D4F"/>
    <w:rsid w:val="00644F7E"/>
    <w:rsid w:val="006766CD"/>
    <w:rsid w:val="00695467"/>
    <w:rsid w:val="006A57BA"/>
    <w:rsid w:val="006B5084"/>
    <w:rsid w:val="006C0EF5"/>
    <w:rsid w:val="006C3B09"/>
    <w:rsid w:val="00700C17"/>
    <w:rsid w:val="0073081F"/>
    <w:rsid w:val="00756916"/>
    <w:rsid w:val="0076765B"/>
    <w:rsid w:val="007C34B8"/>
    <w:rsid w:val="007F0899"/>
    <w:rsid w:val="0080086A"/>
    <w:rsid w:val="008022DB"/>
    <w:rsid w:val="00807092"/>
    <w:rsid w:val="00830EE6"/>
    <w:rsid w:val="0086310E"/>
    <w:rsid w:val="008772A6"/>
    <w:rsid w:val="008A6754"/>
    <w:rsid w:val="008C0746"/>
    <w:rsid w:val="008C630A"/>
    <w:rsid w:val="008D46A4"/>
    <w:rsid w:val="008D537E"/>
    <w:rsid w:val="009109A7"/>
    <w:rsid w:val="00953B35"/>
    <w:rsid w:val="00961D90"/>
    <w:rsid w:val="009B5828"/>
    <w:rsid w:val="009C7CEB"/>
    <w:rsid w:val="009E1617"/>
    <w:rsid w:val="009E3A65"/>
    <w:rsid w:val="009F7BEC"/>
    <w:rsid w:val="00A56BFC"/>
    <w:rsid w:val="00A66254"/>
    <w:rsid w:val="00A8778D"/>
    <w:rsid w:val="00AA6785"/>
    <w:rsid w:val="00AB753E"/>
    <w:rsid w:val="00AD68F9"/>
    <w:rsid w:val="00AF051A"/>
    <w:rsid w:val="00B07BAD"/>
    <w:rsid w:val="00B341B9"/>
    <w:rsid w:val="00B6542D"/>
    <w:rsid w:val="00B716D3"/>
    <w:rsid w:val="00B916A8"/>
    <w:rsid w:val="00BD4A13"/>
    <w:rsid w:val="00BD6567"/>
    <w:rsid w:val="00C05607"/>
    <w:rsid w:val="00C30D22"/>
    <w:rsid w:val="00C3353F"/>
    <w:rsid w:val="00C42A7B"/>
    <w:rsid w:val="00C45D83"/>
    <w:rsid w:val="00C46D58"/>
    <w:rsid w:val="00C525DA"/>
    <w:rsid w:val="00C843FD"/>
    <w:rsid w:val="00C857AF"/>
    <w:rsid w:val="00CA0D4D"/>
    <w:rsid w:val="00CC5CD1"/>
    <w:rsid w:val="00CF5475"/>
    <w:rsid w:val="00D100D6"/>
    <w:rsid w:val="00D2169A"/>
    <w:rsid w:val="00D244C3"/>
    <w:rsid w:val="00D24A7D"/>
    <w:rsid w:val="00D30596"/>
    <w:rsid w:val="00D753A4"/>
    <w:rsid w:val="00D921E4"/>
    <w:rsid w:val="00DC7E6B"/>
    <w:rsid w:val="00DD7054"/>
    <w:rsid w:val="00E07FDD"/>
    <w:rsid w:val="00E32266"/>
    <w:rsid w:val="00E61AD2"/>
    <w:rsid w:val="00E70DBB"/>
    <w:rsid w:val="00E777CE"/>
    <w:rsid w:val="00E8166B"/>
    <w:rsid w:val="00E82510"/>
    <w:rsid w:val="00E873BC"/>
    <w:rsid w:val="00E95307"/>
    <w:rsid w:val="00EB1AE0"/>
    <w:rsid w:val="00EC286D"/>
    <w:rsid w:val="00EC388C"/>
    <w:rsid w:val="00ED3387"/>
    <w:rsid w:val="00EE60FC"/>
    <w:rsid w:val="00EE7060"/>
    <w:rsid w:val="00FA50ED"/>
    <w:rsid w:val="00FB7AFF"/>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y.arif@uod.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pcccc</cp:lastModifiedBy>
  <cp:revision>3</cp:revision>
  <cp:lastPrinted>2015-10-11T06:39:00Z</cp:lastPrinted>
  <dcterms:created xsi:type="dcterms:W3CDTF">2016-10-31T07:16:00Z</dcterms:created>
  <dcterms:modified xsi:type="dcterms:W3CDTF">2016-11-17T07:15:00Z</dcterms:modified>
</cp:coreProperties>
</file>